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06B5C"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09E64B9" w:rsidR="00ED3ABD" w:rsidRPr="00550B08" w:rsidRDefault="004D23F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06 August</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608CA4A4" w14:textId="002D5B1E" w:rsidR="00363346" w:rsidRDefault="00664850" w:rsidP="00C545F0">
      <w:pPr>
        <w:jc w:val="center"/>
        <w:rPr>
          <w:rFonts w:ascii="Arial" w:hAnsi="Arial" w:cs="Arial"/>
          <w:b/>
          <w:bCs/>
          <w:sz w:val="32"/>
          <w:szCs w:val="32"/>
        </w:rPr>
      </w:pPr>
      <w:r>
        <w:rPr>
          <w:rFonts w:ascii="Arial" w:hAnsi="Arial" w:cs="Arial"/>
          <w:b/>
          <w:bCs/>
          <w:sz w:val="32"/>
          <w:szCs w:val="32"/>
        </w:rPr>
        <w:t xml:space="preserve">UK supermarket and convenience store </w:t>
      </w:r>
      <w:r w:rsidR="0044412F">
        <w:rPr>
          <w:rFonts w:ascii="Arial" w:hAnsi="Arial" w:cs="Arial"/>
          <w:b/>
          <w:bCs/>
          <w:sz w:val="32"/>
          <w:szCs w:val="32"/>
        </w:rPr>
        <w:t>numbers</w:t>
      </w:r>
      <w:r>
        <w:rPr>
          <w:rFonts w:ascii="Arial" w:hAnsi="Arial" w:cs="Arial"/>
          <w:b/>
          <w:bCs/>
          <w:sz w:val="32"/>
          <w:szCs w:val="32"/>
        </w:rPr>
        <w:t xml:space="preserve"> grow in 2019</w:t>
      </w:r>
    </w:p>
    <w:p w14:paraId="2DECAAF7" w14:textId="77777777" w:rsidR="00566CAE" w:rsidRPr="00550B08" w:rsidRDefault="00566CAE" w:rsidP="00C545F0">
      <w:pPr>
        <w:jc w:val="center"/>
        <w:rPr>
          <w:rFonts w:ascii="Arial" w:hAnsi="Arial" w:cs="Arial"/>
        </w:rPr>
      </w:pPr>
    </w:p>
    <w:p w14:paraId="2B5CA07D" w14:textId="670D2F17" w:rsidR="00664850" w:rsidRDefault="007446FD" w:rsidP="007446FD">
      <w:pPr>
        <w:rPr>
          <w:rFonts w:ascii="Arial" w:hAnsi="Arial" w:cs="Arial"/>
          <w:sz w:val="20"/>
          <w:szCs w:val="20"/>
        </w:rPr>
      </w:pPr>
      <w:r w:rsidRPr="007446FD">
        <w:rPr>
          <w:rFonts w:ascii="Arial" w:hAnsi="Arial" w:cs="Arial"/>
          <w:sz w:val="20"/>
          <w:szCs w:val="20"/>
        </w:rPr>
        <w:t xml:space="preserve">According to </w:t>
      </w:r>
      <w:r w:rsidR="00E214AC">
        <w:rPr>
          <w:rFonts w:ascii="Arial" w:hAnsi="Arial" w:cs="Arial"/>
          <w:sz w:val="20"/>
          <w:szCs w:val="20"/>
        </w:rPr>
        <w:t xml:space="preserve">the new </w:t>
      </w:r>
      <w:r>
        <w:rPr>
          <w:rFonts w:ascii="Arial" w:hAnsi="Arial" w:cs="Arial"/>
          <w:sz w:val="20"/>
          <w:szCs w:val="20"/>
        </w:rPr>
        <w:t>Lumina Intelligence</w:t>
      </w:r>
      <w:r w:rsidRPr="007446FD">
        <w:rPr>
          <w:rFonts w:ascii="Arial" w:hAnsi="Arial" w:cs="Arial"/>
          <w:sz w:val="20"/>
          <w:szCs w:val="20"/>
        </w:rPr>
        <w:t xml:space="preserve"> UK </w:t>
      </w:r>
      <w:r w:rsidR="00664850">
        <w:rPr>
          <w:rFonts w:ascii="Arial" w:hAnsi="Arial" w:cs="Arial"/>
          <w:sz w:val="20"/>
          <w:szCs w:val="20"/>
        </w:rPr>
        <w:t xml:space="preserve">Grocery Data Index, </w:t>
      </w:r>
      <w:r w:rsidR="00E214AC">
        <w:rPr>
          <w:rFonts w:ascii="Arial" w:hAnsi="Arial" w:cs="Arial"/>
          <w:sz w:val="20"/>
          <w:szCs w:val="20"/>
        </w:rPr>
        <w:t xml:space="preserve">created in partnership with The Grocer, ConvenienceStore.co.uk and Forecourt Trader, </w:t>
      </w:r>
      <w:r w:rsidR="00664850">
        <w:rPr>
          <w:rFonts w:ascii="Arial" w:hAnsi="Arial" w:cs="Arial"/>
          <w:sz w:val="20"/>
          <w:szCs w:val="20"/>
        </w:rPr>
        <w:t xml:space="preserve">the total </w:t>
      </w:r>
      <w:r w:rsidR="0044412F">
        <w:rPr>
          <w:rFonts w:ascii="Arial" w:hAnsi="Arial" w:cs="Arial"/>
          <w:sz w:val="20"/>
          <w:szCs w:val="20"/>
        </w:rPr>
        <w:t xml:space="preserve">number </w:t>
      </w:r>
      <w:r w:rsidR="00664850">
        <w:rPr>
          <w:rFonts w:ascii="Arial" w:hAnsi="Arial" w:cs="Arial"/>
          <w:sz w:val="20"/>
          <w:szCs w:val="20"/>
        </w:rPr>
        <w:t xml:space="preserve">of </w:t>
      </w:r>
      <w:r w:rsidR="001C5B98">
        <w:rPr>
          <w:rFonts w:ascii="Arial" w:hAnsi="Arial" w:cs="Arial"/>
          <w:sz w:val="20"/>
          <w:szCs w:val="20"/>
        </w:rPr>
        <w:t>supermarket outlets</w:t>
      </w:r>
      <w:r w:rsidR="00664850">
        <w:rPr>
          <w:rFonts w:ascii="Arial" w:hAnsi="Arial" w:cs="Arial"/>
          <w:sz w:val="20"/>
          <w:szCs w:val="20"/>
        </w:rPr>
        <w:t xml:space="preserve"> in the UK in 2019 was </w:t>
      </w:r>
      <w:r w:rsidR="001C5B98" w:rsidRPr="001C5B98">
        <w:rPr>
          <w:rFonts w:ascii="Arial" w:hAnsi="Arial" w:cs="Arial"/>
          <w:sz w:val="20"/>
          <w:szCs w:val="20"/>
        </w:rPr>
        <w:t>10,834</w:t>
      </w:r>
      <w:r w:rsidR="00664850">
        <w:rPr>
          <w:rFonts w:ascii="Arial" w:hAnsi="Arial" w:cs="Arial"/>
          <w:sz w:val="20"/>
          <w:szCs w:val="20"/>
        </w:rPr>
        <w:t xml:space="preserve">, up </w:t>
      </w:r>
      <w:r w:rsidR="001C5B98">
        <w:rPr>
          <w:rFonts w:ascii="Arial" w:hAnsi="Arial" w:cs="Arial"/>
          <w:sz w:val="20"/>
          <w:szCs w:val="20"/>
        </w:rPr>
        <w:t>2.3</w:t>
      </w:r>
      <w:r w:rsidR="00664850">
        <w:rPr>
          <w:rFonts w:ascii="Arial" w:hAnsi="Arial" w:cs="Arial"/>
          <w:sz w:val="20"/>
          <w:szCs w:val="20"/>
        </w:rPr>
        <w:t xml:space="preserve">% vs 2018. In comparison, the total number of </w:t>
      </w:r>
      <w:r w:rsidR="001C5B98">
        <w:rPr>
          <w:rFonts w:ascii="Arial" w:hAnsi="Arial" w:cs="Arial"/>
          <w:sz w:val="20"/>
          <w:szCs w:val="20"/>
        </w:rPr>
        <w:t>convenience store</w:t>
      </w:r>
      <w:r w:rsidR="00664850">
        <w:rPr>
          <w:rFonts w:ascii="Arial" w:hAnsi="Arial" w:cs="Arial"/>
          <w:sz w:val="20"/>
          <w:szCs w:val="20"/>
        </w:rPr>
        <w:t xml:space="preserve">s in the UK in 2019 was </w:t>
      </w:r>
      <w:r w:rsidR="001C5B98">
        <w:rPr>
          <w:rFonts w:ascii="Arial" w:hAnsi="Arial" w:cs="Arial"/>
          <w:sz w:val="20"/>
          <w:szCs w:val="20"/>
        </w:rPr>
        <w:t>41,695</w:t>
      </w:r>
      <w:r w:rsidR="00664850">
        <w:rPr>
          <w:rFonts w:ascii="Arial" w:hAnsi="Arial" w:cs="Arial"/>
          <w:sz w:val="20"/>
          <w:szCs w:val="20"/>
        </w:rPr>
        <w:t xml:space="preserve">, up </w:t>
      </w:r>
      <w:r w:rsidR="008249B4">
        <w:rPr>
          <w:rFonts w:ascii="Arial" w:hAnsi="Arial" w:cs="Arial"/>
          <w:sz w:val="20"/>
          <w:szCs w:val="20"/>
        </w:rPr>
        <w:t xml:space="preserve">just </w:t>
      </w:r>
      <w:r w:rsidR="001C5B98">
        <w:rPr>
          <w:rFonts w:ascii="Arial" w:hAnsi="Arial" w:cs="Arial"/>
          <w:sz w:val="20"/>
          <w:szCs w:val="20"/>
        </w:rPr>
        <w:t>0.1</w:t>
      </w:r>
      <w:r w:rsidR="00664850">
        <w:rPr>
          <w:rFonts w:ascii="Arial" w:hAnsi="Arial" w:cs="Arial"/>
          <w:sz w:val="20"/>
          <w:szCs w:val="20"/>
        </w:rPr>
        <w:t xml:space="preserve">% vs 2018. </w:t>
      </w:r>
    </w:p>
    <w:p w14:paraId="65EA42DC" w14:textId="382C9EFE" w:rsidR="002A0F0F" w:rsidRDefault="002A0F0F" w:rsidP="007446FD">
      <w:pPr>
        <w:rPr>
          <w:rFonts w:ascii="Arial" w:hAnsi="Arial" w:cs="Arial"/>
          <w:sz w:val="20"/>
          <w:szCs w:val="20"/>
        </w:rPr>
      </w:pPr>
      <w:r>
        <w:rPr>
          <w:rFonts w:ascii="Arial" w:hAnsi="Arial" w:cs="Arial"/>
          <w:sz w:val="20"/>
          <w:szCs w:val="20"/>
        </w:rPr>
        <w:t xml:space="preserve">When split by convenience retail sub-channels, unaffiliated independents saw a -0.6% decline in outlet numbers and symbol groups -0.1%. In contrast, Co-operative societies saw outlet numbers grow </w:t>
      </w:r>
      <w:r w:rsidR="009A6775">
        <w:rPr>
          <w:rFonts w:ascii="Arial" w:hAnsi="Arial" w:cs="Arial"/>
          <w:sz w:val="20"/>
          <w:szCs w:val="20"/>
        </w:rPr>
        <w:t>+</w:t>
      </w:r>
      <w:r>
        <w:rPr>
          <w:rFonts w:ascii="Arial" w:hAnsi="Arial" w:cs="Arial"/>
          <w:sz w:val="20"/>
          <w:szCs w:val="20"/>
        </w:rPr>
        <w:t xml:space="preserve">2.6% and convenience multiples grew </w:t>
      </w:r>
      <w:r w:rsidR="009A6775">
        <w:rPr>
          <w:rFonts w:ascii="Arial" w:hAnsi="Arial" w:cs="Arial"/>
          <w:sz w:val="20"/>
          <w:szCs w:val="20"/>
        </w:rPr>
        <w:t>+</w:t>
      </w:r>
      <w:r>
        <w:rPr>
          <w:rFonts w:ascii="Arial" w:hAnsi="Arial" w:cs="Arial"/>
          <w:sz w:val="20"/>
          <w:szCs w:val="20"/>
        </w:rPr>
        <w:t>1.9%.</w:t>
      </w:r>
    </w:p>
    <w:p w14:paraId="4C1318F6" w14:textId="56F952EA" w:rsidR="001C5B98" w:rsidRDefault="0044412F" w:rsidP="007446FD">
      <w:pPr>
        <w:rPr>
          <w:rFonts w:ascii="Arial" w:hAnsi="Arial" w:cs="Arial"/>
          <w:sz w:val="20"/>
          <w:szCs w:val="20"/>
        </w:rPr>
      </w:pPr>
      <w:r>
        <w:rPr>
          <w:rFonts w:ascii="Arial" w:hAnsi="Arial" w:cs="Arial"/>
          <w:sz w:val="20"/>
          <w:szCs w:val="20"/>
        </w:rPr>
        <w:t xml:space="preserve">In line with 2019, </w:t>
      </w:r>
      <w:r w:rsidR="00C270FD">
        <w:rPr>
          <w:rFonts w:ascii="Arial" w:hAnsi="Arial" w:cs="Arial"/>
          <w:sz w:val="20"/>
          <w:szCs w:val="20"/>
        </w:rPr>
        <w:t xml:space="preserve">overall convenience store </w:t>
      </w:r>
      <w:r>
        <w:rPr>
          <w:rFonts w:ascii="Arial" w:hAnsi="Arial" w:cs="Arial"/>
          <w:sz w:val="20"/>
          <w:szCs w:val="20"/>
        </w:rPr>
        <w:t>outlet growth is forecast</w:t>
      </w:r>
      <w:r w:rsidR="00C270FD">
        <w:rPr>
          <w:rFonts w:ascii="Arial" w:hAnsi="Arial" w:cs="Arial"/>
          <w:sz w:val="20"/>
          <w:szCs w:val="20"/>
        </w:rPr>
        <w:t>ed</w:t>
      </w:r>
      <w:r>
        <w:rPr>
          <w:rFonts w:ascii="Arial" w:hAnsi="Arial" w:cs="Arial"/>
          <w:sz w:val="20"/>
          <w:szCs w:val="20"/>
        </w:rPr>
        <w:t xml:space="preserve"> to be</w:t>
      </w:r>
      <w:r w:rsidR="00C270FD">
        <w:rPr>
          <w:rFonts w:ascii="Arial" w:hAnsi="Arial" w:cs="Arial"/>
          <w:sz w:val="20"/>
          <w:szCs w:val="20"/>
        </w:rPr>
        <w:t xml:space="preserve"> flat in 2020, however the sector</w:t>
      </w:r>
      <w:r w:rsidR="00261F91">
        <w:rPr>
          <w:rFonts w:ascii="Arial" w:hAnsi="Arial" w:cs="Arial"/>
          <w:sz w:val="20"/>
          <w:szCs w:val="20"/>
        </w:rPr>
        <w:t xml:space="preserve"> is set to record strong value growth across all </w:t>
      </w:r>
      <w:r w:rsidR="00C270FD">
        <w:rPr>
          <w:rFonts w:ascii="Arial" w:hAnsi="Arial" w:cs="Arial"/>
          <w:sz w:val="20"/>
          <w:szCs w:val="20"/>
        </w:rPr>
        <w:t>sub-</w:t>
      </w:r>
      <w:r w:rsidR="00261F91">
        <w:rPr>
          <w:rFonts w:ascii="Arial" w:hAnsi="Arial" w:cs="Arial"/>
          <w:sz w:val="20"/>
          <w:szCs w:val="20"/>
        </w:rPr>
        <w:t xml:space="preserve">channels. According to the Lumina Intelligence UK Convenience Market Report 2020, which was published in June, the overall convenience retail market is forecast to grow 8% in 2020. </w:t>
      </w:r>
    </w:p>
    <w:p w14:paraId="032E27F3" w14:textId="3AADB81F" w:rsidR="002A0F0F" w:rsidRDefault="001C5B98" w:rsidP="007446FD">
      <w:pPr>
        <w:rPr>
          <w:rFonts w:ascii="Arial" w:hAnsi="Arial" w:cs="Arial"/>
          <w:sz w:val="20"/>
          <w:szCs w:val="20"/>
        </w:rPr>
      </w:pPr>
      <w:r>
        <w:rPr>
          <w:rFonts w:ascii="Arial" w:hAnsi="Arial" w:cs="Arial"/>
          <w:sz w:val="20"/>
          <w:szCs w:val="20"/>
        </w:rPr>
        <w:t>The forecasts are even more impressive w</w:t>
      </w:r>
      <w:r w:rsidRPr="007446FD">
        <w:rPr>
          <w:rFonts w:ascii="Arial" w:hAnsi="Arial" w:cs="Arial"/>
          <w:sz w:val="20"/>
          <w:szCs w:val="20"/>
        </w:rPr>
        <w:t xml:space="preserve">hen </w:t>
      </w:r>
      <w:r>
        <w:rPr>
          <w:rFonts w:ascii="Arial" w:hAnsi="Arial" w:cs="Arial"/>
          <w:sz w:val="20"/>
          <w:szCs w:val="20"/>
        </w:rPr>
        <w:t>broken down</w:t>
      </w:r>
      <w:r w:rsidRPr="007446FD">
        <w:rPr>
          <w:rFonts w:ascii="Arial" w:hAnsi="Arial" w:cs="Arial"/>
          <w:sz w:val="20"/>
          <w:szCs w:val="20"/>
        </w:rPr>
        <w:t xml:space="preserve"> by store type</w:t>
      </w:r>
      <w:r>
        <w:rPr>
          <w:rFonts w:ascii="Arial" w:hAnsi="Arial" w:cs="Arial"/>
          <w:sz w:val="20"/>
          <w:szCs w:val="20"/>
        </w:rPr>
        <w:t>. C</w:t>
      </w:r>
      <w:r w:rsidRPr="007446FD">
        <w:rPr>
          <w:rFonts w:ascii="Arial" w:hAnsi="Arial" w:cs="Arial"/>
          <w:sz w:val="20"/>
          <w:szCs w:val="20"/>
        </w:rPr>
        <w:t>o-operatives are forecast to see the fastest growth – up 12% year-on-year</w:t>
      </w:r>
      <w:r>
        <w:rPr>
          <w:rFonts w:ascii="Arial" w:hAnsi="Arial" w:cs="Arial"/>
          <w:sz w:val="20"/>
          <w:szCs w:val="20"/>
        </w:rPr>
        <w:t xml:space="preserve"> and</w:t>
      </w:r>
      <w:r w:rsidRPr="007446FD">
        <w:rPr>
          <w:rFonts w:ascii="Arial" w:hAnsi="Arial" w:cs="Arial"/>
          <w:sz w:val="20"/>
          <w:szCs w:val="20"/>
        </w:rPr>
        <w:t xml:space="preserve"> </w:t>
      </w:r>
      <w:r>
        <w:rPr>
          <w:rFonts w:ascii="Arial" w:hAnsi="Arial" w:cs="Arial"/>
          <w:sz w:val="20"/>
          <w:szCs w:val="20"/>
        </w:rPr>
        <w:t>u</w:t>
      </w:r>
      <w:r w:rsidRPr="007446FD">
        <w:rPr>
          <w:rFonts w:ascii="Arial" w:hAnsi="Arial" w:cs="Arial"/>
          <w:sz w:val="20"/>
          <w:szCs w:val="20"/>
        </w:rPr>
        <w:t>naffiliated independents</w:t>
      </w:r>
      <w:r>
        <w:rPr>
          <w:rFonts w:ascii="Arial" w:hAnsi="Arial" w:cs="Arial"/>
          <w:sz w:val="20"/>
          <w:szCs w:val="20"/>
        </w:rPr>
        <w:t>, despite outlet decline in 2019,</w:t>
      </w:r>
      <w:r w:rsidRPr="007446FD">
        <w:rPr>
          <w:rFonts w:ascii="Arial" w:hAnsi="Arial" w:cs="Arial"/>
          <w:sz w:val="20"/>
          <w:szCs w:val="20"/>
        </w:rPr>
        <w:t xml:space="preserve"> are set to grow 11%</w:t>
      </w:r>
      <w:r>
        <w:rPr>
          <w:rFonts w:ascii="Arial" w:hAnsi="Arial" w:cs="Arial"/>
          <w:sz w:val="20"/>
          <w:szCs w:val="20"/>
        </w:rPr>
        <w:t>. In addition,</w:t>
      </w:r>
      <w:r w:rsidRPr="007446FD">
        <w:rPr>
          <w:rFonts w:ascii="Arial" w:hAnsi="Arial" w:cs="Arial"/>
          <w:sz w:val="20"/>
          <w:szCs w:val="20"/>
        </w:rPr>
        <w:t xml:space="preserve"> symbol stores </w:t>
      </w:r>
      <w:r>
        <w:rPr>
          <w:rFonts w:ascii="Arial" w:hAnsi="Arial" w:cs="Arial"/>
          <w:sz w:val="20"/>
          <w:szCs w:val="20"/>
        </w:rPr>
        <w:t xml:space="preserve">are forecast to grow </w:t>
      </w:r>
      <w:r w:rsidRPr="007446FD">
        <w:rPr>
          <w:rFonts w:ascii="Arial" w:hAnsi="Arial" w:cs="Arial"/>
          <w:sz w:val="20"/>
          <w:szCs w:val="20"/>
        </w:rPr>
        <w:t>7%, forecourt stores 6% and convenience multiples 6%.</w:t>
      </w:r>
    </w:p>
    <w:p w14:paraId="508230D1" w14:textId="24431BFC" w:rsidR="003E204B" w:rsidRDefault="001C5B98" w:rsidP="003E204B">
      <w:pPr>
        <w:rPr>
          <w:rFonts w:ascii="Arial" w:hAnsi="Arial" w:cs="Arial"/>
          <w:i/>
          <w:iCs/>
          <w:sz w:val="20"/>
          <w:szCs w:val="20"/>
        </w:rPr>
      </w:pPr>
      <w:r>
        <w:rPr>
          <w:rFonts w:ascii="Arial" w:hAnsi="Arial" w:cs="Arial"/>
          <w:sz w:val="20"/>
          <w:szCs w:val="20"/>
        </w:rPr>
        <w:t>Sarah Coleman</w:t>
      </w:r>
      <w:r w:rsidR="007446FD" w:rsidRPr="007446FD">
        <w:rPr>
          <w:rFonts w:ascii="Arial" w:hAnsi="Arial" w:cs="Arial"/>
          <w:sz w:val="20"/>
          <w:szCs w:val="20"/>
        </w:rPr>
        <w:t xml:space="preserve">, </w:t>
      </w:r>
      <w:r>
        <w:rPr>
          <w:rFonts w:ascii="Arial" w:hAnsi="Arial" w:cs="Arial"/>
          <w:sz w:val="20"/>
          <w:szCs w:val="20"/>
        </w:rPr>
        <w:t>Project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E214AC" w:rsidRPr="003E204B">
        <w:rPr>
          <w:rFonts w:ascii="Arial" w:hAnsi="Arial" w:cs="Arial"/>
          <w:i/>
          <w:iCs/>
          <w:sz w:val="20"/>
          <w:szCs w:val="20"/>
        </w:rPr>
        <w:t xml:space="preserve">Our latest research into the UK grocery retail market covers its entire landscape, </w:t>
      </w:r>
      <w:r w:rsidR="003E204B">
        <w:rPr>
          <w:rFonts w:ascii="Arial" w:hAnsi="Arial" w:cs="Arial"/>
          <w:i/>
          <w:iCs/>
          <w:sz w:val="20"/>
          <w:szCs w:val="20"/>
        </w:rPr>
        <w:t>including</w:t>
      </w:r>
      <w:r w:rsidR="00E214AC" w:rsidRPr="003E204B">
        <w:rPr>
          <w:rFonts w:ascii="Arial" w:hAnsi="Arial" w:cs="Arial"/>
          <w:i/>
          <w:iCs/>
          <w:sz w:val="20"/>
          <w:szCs w:val="20"/>
        </w:rPr>
        <w:t xml:space="preserve"> outlet </w:t>
      </w:r>
      <w:r w:rsidR="0044412F">
        <w:rPr>
          <w:rFonts w:ascii="Arial" w:hAnsi="Arial" w:cs="Arial"/>
          <w:i/>
          <w:iCs/>
          <w:sz w:val="20"/>
          <w:szCs w:val="20"/>
        </w:rPr>
        <w:t>numbers</w:t>
      </w:r>
      <w:r w:rsidR="0044412F" w:rsidRPr="003E204B">
        <w:rPr>
          <w:rFonts w:ascii="Arial" w:hAnsi="Arial" w:cs="Arial"/>
          <w:i/>
          <w:iCs/>
          <w:sz w:val="20"/>
          <w:szCs w:val="20"/>
        </w:rPr>
        <w:t xml:space="preserve"> </w:t>
      </w:r>
      <w:r w:rsidR="00E214AC" w:rsidRPr="003E204B">
        <w:rPr>
          <w:rFonts w:ascii="Arial" w:hAnsi="Arial" w:cs="Arial"/>
          <w:i/>
          <w:iCs/>
          <w:sz w:val="20"/>
          <w:szCs w:val="20"/>
        </w:rPr>
        <w:t>and turnover estimates for supermarket, convenience store, discounter and forecourt operators across the UK.</w:t>
      </w:r>
      <w:r w:rsidR="003E204B">
        <w:rPr>
          <w:rFonts w:ascii="Arial" w:hAnsi="Arial" w:cs="Arial"/>
          <w:i/>
          <w:iCs/>
          <w:sz w:val="20"/>
          <w:szCs w:val="20"/>
        </w:rPr>
        <w:t>”</w:t>
      </w:r>
      <w:r w:rsidR="00E214AC" w:rsidRPr="003E204B">
        <w:rPr>
          <w:rFonts w:ascii="Arial" w:hAnsi="Arial" w:cs="Arial"/>
          <w:i/>
          <w:iCs/>
          <w:sz w:val="20"/>
          <w:szCs w:val="20"/>
        </w:rPr>
        <w:t xml:space="preserve"> </w:t>
      </w:r>
    </w:p>
    <w:p w14:paraId="1DD00272" w14:textId="26553BB1" w:rsidR="007446FD" w:rsidRPr="007446FD" w:rsidRDefault="003E204B" w:rsidP="003E204B">
      <w:pPr>
        <w:rPr>
          <w:rFonts w:ascii="Arial" w:hAnsi="Arial" w:cs="Arial"/>
          <w:sz w:val="20"/>
          <w:szCs w:val="20"/>
        </w:rPr>
      </w:pPr>
      <w:r>
        <w:rPr>
          <w:rFonts w:ascii="Arial" w:hAnsi="Arial" w:cs="Arial"/>
          <w:i/>
          <w:iCs/>
          <w:sz w:val="20"/>
          <w:szCs w:val="20"/>
        </w:rPr>
        <w:t xml:space="preserve">“The market remains highly competitive and fragmented, </w:t>
      </w:r>
      <w:r w:rsidRPr="003E204B">
        <w:rPr>
          <w:rFonts w:ascii="Arial" w:hAnsi="Arial" w:cs="Arial"/>
          <w:i/>
          <w:iCs/>
          <w:sz w:val="20"/>
          <w:szCs w:val="20"/>
        </w:rPr>
        <w:t>but t</w:t>
      </w:r>
      <w:r w:rsidR="007446FD" w:rsidRPr="003E204B">
        <w:rPr>
          <w:rFonts w:ascii="Arial" w:hAnsi="Arial" w:cs="Arial"/>
          <w:i/>
          <w:iCs/>
          <w:sz w:val="20"/>
          <w:szCs w:val="20"/>
        </w:rPr>
        <w:t xml:space="preserve">he </w:t>
      </w:r>
      <w:r w:rsidR="0044412F">
        <w:rPr>
          <w:rFonts w:ascii="Arial" w:hAnsi="Arial" w:cs="Arial"/>
          <w:i/>
          <w:iCs/>
          <w:sz w:val="20"/>
          <w:szCs w:val="20"/>
        </w:rPr>
        <w:t>events of 2020 have made it</w:t>
      </w:r>
      <w:r w:rsidR="007446FD" w:rsidRPr="003E204B">
        <w:rPr>
          <w:rFonts w:ascii="Arial" w:hAnsi="Arial" w:cs="Arial"/>
          <w:i/>
          <w:iCs/>
          <w:sz w:val="20"/>
          <w:szCs w:val="20"/>
        </w:rPr>
        <w:t xml:space="preserve"> a transformative year for convenience retail</w:t>
      </w:r>
      <w:r w:rsidRPr="003E204B">
        <w:rPr>
          <w:rFonts w:ascii="Arial" w:hAnsi="Arial" w:cs="Arial"/>
          <w:i/>
          <w:iCs/>
          <w:sz w:val="20"/>
          <w:szCs w:val="20"/>
        </w:rPr>
        <w:t xml:space="preserve">, with </w:t>
      </w:r>
      <w:r w:rsidR="007446FD" w:rsidRPr="003E204B">
        <w:rPr>
          <w:rFonts w:ascii="Arial" w:hAnsi="Arial" w:cs="Arial"/>
          <w:i/>
          <w:iCs/>
          <w:sz w:val="20"/>
          <w:szCs w:val="20"/>
        </w:rPr>
        <w:t>retailers forced to adapt to new basket dynamics and an evolving core consumer base.</w:t>
      </w:r>
      <w:r>
        <w:rPr>
          <w:rFonts w:ascii="Arial" w:hAnsi="Arial" w:cs="Arial"/>
          <w:i/>
          <w:iCs/>
          <w:sz w:val="20"/>
          <w:szCs w:val="20"/>
        </w:rPr>
        <w:t xml:space="preserve"> Those retailers that have adapted and continue </w:t>
      </w:r>
      <w:r w:rsidR="0044412F">
        <w:rPr>
          <w:rFonts w:ascii="Arial" w:hAnsi="Arial" w:cs="Arial"/>
          <w:i/>
          <w:iCs/>
          <w:sz w:val="20"/>
          <w:szCs w:val="20"/>
        </w:rPr>
        <w:t xml:space="preserve">to </w:t>
      </w:r>
      <w:r>
        <w:rPr>
          <w:rFonts w:ascii="Arial" w:hAnsi="Arial" w:cs="Arial"/>
          <w:i/>
          <w:iCs/>
          <w:sz w:val="20"/>
          <w:szCs w:val="20"/>
        </w:rPr>
        <w:t xml:space="preserve">evolve their business models to meet the </w:t>
      </w:r>
      <w:r w:rsidR="00C270FD">
        <w:rPr>
          <w:rFonts w:ascii="Arial" w:hAnsi="Arial" w:cs="Arial"/>
          <w:i/>
          <w:iCs/>
          <w:sz w:val="20"/>
          <w:szCs w:val="20"/>
        </w:rPr>
        <w:t xml:space="preserve">needs </w:t>
      </w:r>
      <w:r>
        <w:rPr>
          <w:rFonts w:ascii="Arial" w:hAnsi="Arial" w:cs="Arial"/>
          <w:i/>
          <w:iCs/>
          <w:sz w:val="20"/>
          <w:szCs w:val="20"/>
        </w:rPr>
        <w:t xml:space="preserve">of </w:t>
      </w:r>
      <w:r w:rsidR="00C270FD">
        <w:rPr>
          <w:rFonts w:ascii="Arial" w:hAnsi="Arial" w:cs="Arial"/>
          <w:i/>
          <w:iCs/>
          <w:sz w:val="20"/>
          <w:szCs w:val="20"/>
        </w:rPr>
        <w:t xml:space="preserve">their </w:t>
      </w:r>
      <w:r>
        <w:rPr>
          <w:rFonts w:ascii="Arial" w:hAnsi="Arial" w:cs="Arial"/>
          <w:i/>
          <w:iCs/>
          <w:sz w:val="20"/>
          <w:szCs w:val="20"/>
        </w:rPr>
        <w:t>shoppers will be best place</w:t>
      </w:r>
      <w:r w:rsidR="0044412F">
        <w:rPr>
          <w:rFonts w:ascii="Arial" w:hAnsi="Arial" w:cs="Arial"/>
          <w:i/>
          <w:iCs/>
          <w:sz w:val="20"/>
          <w:szCs w:val="20"/>
        </w:rPr>
        <w:t>d</w:t>
      </w:r>
      <w:r>
        <w:rPr>
          <w:rFonts w:ascii="Arial" w:hAnsi="Arial" w:cs="Arial"/>
          <w:i/>
          <w:iCs/>
          <w:sz w:val="20"/>
          <w:szCs w:val="20"/>
        </w:rPr>
        <w:t xml:space="preserve"> to capitalise on the significant growth prize </w:t>
      </w:r>
      <w:r w:rsidR="00C270FD">
        <w:rPr>
          <w:rFonts w:ascii="Arial" w:hAnsi="Arial" w:cs="Arial"/>
          <w:i/>
          <w:iCs/>
          <w:sz w:val="20"/>
          <w:szCs w:val="20"/>
        </w:rPr>
        <w:t xml:space="preserve">that we are </w:t>
      </w:r>
      <w:r>
        <w:rPr>
          <w:rFonts w:ascii="Arial" w:hAnsi="Arial" w:cs="Arial"/>
          <w:i/>
          <w:iCs/>
          <w:sz w:val="20"/>
          <w:szCs w:val="20"/>
        </w:rPr>
        <w:t>forecast</w:t>
      </w:r>
      <w:bookmarkStart w:id="0" w:name="_GoBack"/>
      <w:r w:rsidR="00C270FD">
        <w:rPr>
          <w:rFonts w:ascii="Arial" w:hAnsi="Arial" w:cs="Arial"/>
          <w:i/>
          <w:iCs/>
          <w:sz w:val="20"/>
          <w:szCs w:val="20"/>
        </w:rPr>
        <w:t>ing</w:t>
      </w:r>
      <w:bookmarkEnd w:id="0"/>
      <w:r>
        <w:rPr>
          <w:rFonts w:ascii="Arial" w:hAnsi="Arial" w:cs="Arial"/>
          <w:i/>
          <w:iCs/>
          <w:sz w:val="20"/>
          <w:szCs w:val="20"/>
        </w:rPr>
        <w:t>.”</w:t>
      </w:r>
    </w:p>
    <w:p w14:paraId="6D3F34F0" w14:textId="77777777" w:rsidR="003E204B" w:rsidRDefault="003E204B" w:rsidP="007446FD">
      <w:pPr>
        <w:rPr>
          <w:rFonts w:ascii="Arial" w:hAnsi="Arial" w:cs="Arial"/>
          <w:b/>
          <w:bCs/>
        </w:rPr>
      </w:pP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5E5A5FC8" w14:textId="23DBBB73" w:rsidR="003E204B" w:rsidRDefault="007446FD" w:rsidP="007446FD">
      <w:pPr>
        <w:rPr>
          <w:rFonts w:ascii="Arial" w:hAnsi="Arial" w:cs="Arial"/>
          <w:sz w:val="20"/>
          <w:szCs w:val="20"/>
        </w:rPr>
      </w:pPr>
      <w:r w:rsidRPr="007446FD">
        <w:rPr>
          <w:rFonts w:ascii="Arial" w:hAnsi="Arial" w:cs="Arial"/>
          <w:sz w:val="20"/>
          <w:szCs w:val="20"/>
        </w:rPr>
        <w:t>The</w:t>
      </w:r>
      <w:r w:rsidR="003E204B">
        <w:rPr>
          <w:rFonts w:ascii="Arial" w:hAnsi="Arial" w:cs="Arial"/>
          <w:sz w:val="20"/>
          <w:szCs w:val="20"/>
        </w:rPr>
        <w:t xml:space="preserve"> data within</w:t>
      </w:r>
      <w:r w:rsidRPr="007446FD">
        <w:rPr>
          <w:rFonts w:ascii="Arial" w:hAnsi="Arial" w:cs="Arial"/>
          <w:sz w:val="20"/>
          <w:szCs w:val="20"/>
        </w:rPr>
        <w:t xml:space="preserve"> </w:t>
      </w:r>
      <w:r w:rsidR="003E204B">
        <w:rPr>
          <w:rFonts w:ascii="Arial" w:hAnsi="Arial" w:cs="Arial"/>
          <w:sz w:val="20"/>
          <w:szCs w:val="20"/>
        </w:rPr>
        <w:t>Lumina Intelligence Grocery Data Index was collated in the following ways:</w:t>
      </w:r>
    </w:p>
    <w:p w14:paraId="6C8E3DC8" w14:textId="1BCE1BC2" w:rsidR="003E204B" w:rsidRDefault="003E204B" w:rsidP="003E204B">
      <w:pPr>
        <w:pStyle w:val="ListParagraph"/>
        <w:numPr>
          <w:ilvl w:val="0"/>
          <w:numId w:val="5"/>
        </w:numPr>
        <w:rPr>
          <w:rFonts w:ascii="Arial" w:hAnsi="Arial" w:cs="Arial"/>
          <w:sz w:val="20"/>
          <w:szCs w:val="20"/>
        </w:rPr>
      </w:pPr>
      <w:r>
        <w:rPr>
          <w:rFonts w:ascii="Arial" w:hAnsi="Arial" w:cs="Arial"/>
          <w:sz w:val="20"/>
          <w:szCs w:val="20"/>
        </w:rPr>
        <w:t>D</w:t>
      </w:r>
      <w:r w:rsidRPr="003E204B">
        <w:rPr>
          <w:rFonts w:ascii="Arial" w:hAnsi="Arial" w:cs="Arial"/>
          <w:sz w:val="20"/>
          <w:szCs w:val="20"/>
        </w:rPr>
        <w:t>irectly from retailers/operators in</w:t>
      </w:r>
      <w:r>
        <w:rPr>
          <w:rFonts w:ascii="Arial" w:hAnsi="Arial" w:cs="Arial"/>
          <w:sz w:val="20"/>
          <w:szCs w:val="20"/>
        </w:rPr>
        <w:t xml:space="preserve"> </w:t>
      </w:r>
      <w:r w:rsidRPr="003E204B">
        <w:rPr>
          <w:rFonts w:ascii="Arial" w:hAnsi="Arial" w:cs="Arial"/>
          <w:sz w:val="20"/>
          <w:szCs w:val="20"/>
        </w:rPr>
        <w:t>partnership with The Grocer, Forecourt Trader and</w:t>
      </w:r>
      <w:r>
        <w:rPr>
          <w:rFonts w:ascii="Arial" w:hAnsi="Arial" w:cs="Arial"/>
          <w:sz w:val="20"/>
          <w:szCs w:val="20"/>
        </w:rPr>
        <w:t xml:space="preserve"> </w:t>
      </w:r>
      <w:r w:rsidRPr="003E204B">
        <w:rPr>
          <w:rFonts w:ascii="Arial" w:hAnsi="Arial" w:cs="Arial"/>
          <w:sz w:val="20"/>
          <w:szCs w:val="20"/>
        </w:rPr>
        <w:t>Conveniencestore.co.uk.</w:t>
      </w:r>
    </w:p>
    <w:p w14:paraId="4D0BA3B6" w14:textId="050F0A1F" w:rsidR="003E204B" w:rsidRDefault="003E204B" w:rsidP="003E204B">
      <w:pPr>
        <w:pStyle w:val="ListParagraph"/>
        <w:numPr>
          <w:ilvl w:val="0"/>
          <w:numId w:val="5"/>
        </w:numPr>
        <w:rPr>
          <w:rFonts w:ascii="Arial" w:hAnsi="Arial" w:cs="Arial"/>
          <w:sz w:val="20"/>
          <w:szCs w:val="20"/>
        </w:rPr>
      </w:pPr>
      <w:r w:rsidRPr="003E204B">
        <w:rPr>
          <w:rFonts w:ascii="Arial" w:hAnsi="Arial" w:cs="Arial"/>
          <w:sz w:val="20"/>
          <w:szCs w:val="20"/>
        </w:rPr>
        <w:t>Forecourt figures provided by Experian Catalyst</w:t>
      </w:r>
    </w:p>
    <w:p w14:paraId="2D04047B" w14:textId="26C14B44" w:rsidR="003E204B" w:rsidRDefault="003E204B" w:rsidP="003E204B">
      <w:pPr>
        <w:pStyle w:val="ListParagraph"/>
        <w:numPr>
          <w:ilvl w:val="0"/>
          <w:numId w:val="5"/>
        </w:numPr>
        <w:rPr>
          <w:rFonts w:ascii="Arial" w:hAnsi="Arial" w:cs="Arial"/>
          <w:sz w:val="20"/>
          <w:szCs w:val="20"/>
        </w:rPr>
      </w:pPr>
      <w:r w:rsidRPr="003E204B">
        <w:rPr>
          <w:rFonts w:ascii="Arial" w:hAnsi="Arial" w:cs="Arial"/>
          <w:sz w:val="20"/>
          <w:szCs w:val="20"/>
        </w:rPr>
        <w:t>Turnover estimates based on reported sales taken</w:t>
      </w:r>
      <w:r>
        <w:rPr>
          <w:rFonts w:ascii="Arial" w:hAnsi="Arial" w:cs="Arial"/>
          <w:sz w:val="20"/>
          <w:szCs w:val="20"/>
        </w:rPr>
        <w:t xml:space="preserve"> </w:t>
      </w:r>
      <w:r w:rsidRPr="003E204B">
        <w:rPr>
          <w:rFonts w:ascii="Arial" w:hAnsi="Arial" w:cs="Arial"/>
          <w:sz w:val="20"/>
          <w:szCs w:val="20"/>
        </w:rPr>
        <w:t>from annual company reports where available.</w:t>
      </w:r>
    </w:p>
    <w:p w14:paraId="60713E73" w14:textId="1EAB7A5E" w:rsidR="003E204B" w:rsidRPr="003E204B" w:rsidRDefault="003E204B" w:rsidP="003E204B">
      <w:pPr>
        <w:pStyle w:val="ListParagraph"/>
        <w:numPr>
          <w:ilvl w:val="0"/>
          <w:numId w:val="5"/>
        </w:numPr>
        <w:rPr>
          <w:rFonts w:ascii="Arial" w:hAnsi="Arial" w:cs="Arial"/>
          <w:sz w:val="20"/>
          <w:szCs w:val="20"/>
        </w:rPr>
      </w:pPr>
      <w:r w:rsidRPr="003E204B">
        <w:rPr>
          <w:rFonts w:ascii="Arial" w:hAnsi="Arial" w:cs="Arial"/>
          <w:sz w:val="20"/>
          <w:szCs w:val="20"/>
        </w:rPr>
        <w:lastRenderedPageBreak/>
        <w:t>Independent retailers’ average weekly sale</w:t>
      </w:r>
      <w:r>
        <w:rPr>
          <w:rFonts w:ascii="Arial" w:hAnsi="Arial" w:cs="Arial"/>
          <w:sz w:val="20"/>
          <w:szCs w:val="20"/>
        </w:rPr>
        <w:t xml:space="preserve">s </w:t>
      </w:r>
      <w:r w:rsidRPr="003E204B">
        <w:rPr>
          <w:rFonts w:ascii="Arial" w:hAnsi="Arial" w:cs="Arial"/>
          <w:sz w:val="20"/>
          <w:szCs w:val="20"/>
        </w:rPr>
        <w:t>estimated through competitor benchmarks,</w:t>
      </w:r>
      <w:r>
        <w:rPr>
          <w:rFonts w:ascii="Arial" w:hAnsi="Arial" w:cs="Arial"/>
          <w:sz w:val="20"/>
          <w:szCs w:val="20"/>
        </w:rPr>
        <w:t xml:space="preserve"> </w:t>
      </w:r>
      <w:r w:rsidRPr="003E204B">
        <w:rPr>
          <w:rFonts w:ascii="Arial" w:hAnsi="Arial" w:cs="Arial"/>
          <w:sz w:val="20"/>
          <w:szCs w:val="20"/>
        </w:rPr>
        <w:t>location strategy, average store size, proposition</w:t>
      </w:r>
      <w:r>
        <w:rPr>
          <w:rFonts w:ascii="Arial" w:hAnsi="Arial" w:cs="Arial"/>
          <w:sz w:val="20"/>
          <w:szCs w:val="20"/>
        </w:rPr>
        <w:t xml:space="preserve"> </w:t>
      </w:r>
      <w:r w:rsidRPr="003E204B">
        <w:rPr>
          <w:rFonts w:ascii="Arial" w:hAnsi="Arial" w:cs="Arial"/>
          <w:sz w:val="20"/>
          <w:szCs w:val="20"/>
        </w:rPr>
        <w:t>make-up/focus (e.g. focus on fresh &amp; chilled) and</w:t>
      </w:r>
      <w:r>
        <w:rPr>
          <w:rFonts w:ascii="Arial" w:hAnsi="Arial" w:cs="Arial"/>
          <w:sz w:val="20"/>
          <w:szCs w:val="20"/>
        </w:rPr>
        <w:t xml:space="preserve"> </w:t>
      </w:r>
      <w:r w:rsidRPr="003E204B">
        <w:rPr>
          <w:rFonts w:ascii="Arial" w:hAnsi="Arial" w:cs="Arial"/>
          <w:sz w:val="20"/>
          <w:szCs w:val="20"/>
        </w:rPr>
        <w:t>market positionings</w:t>
      </w:r>
    </w:p>
    <w:p w14:paraId="47C03818" w14:textId="77777777" w:rsidR="007446FD" w:rsidRDefault="007446FD">
      <w:pPr>
        <w:rPr>
          <w:rFonts w:ascii="Arial" w:hAnsi="Arial" w:cs="Arial"/>
          <w:b/>
          <w:bCs/>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06B5C"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16246"/>
    <w:rsid w:val="001249C3"/>
    <w:rsid w:val="001C5B98"/>
    <w:rsid w:val="00261F91"/>
    <w:rsid w:val="002A0F0F"/>
    <w:rsid w:val="00363346"/>
    <w:rsid w:val="003C4BB2"/>
    <w:rsid w:val="003E204B"/>
    <w:rsid w:val="0044412F"/>
    <w:rsid w:val="004D23F6"/>
    <w:rsid w:val="00550B08"/>
    <w:rsid w:val="00553497"/>
    <w:rsid w:val="00566CAE"/>
    <w:rsid w:val="0064772D"/>
    <w:rsid w:val="00664850"/>
    <w:rsid w:val="006E79FF"/>
    <w:rsid w:val="007221DF"/>
    <w:rsid w:val="007229E3"/>
    <w:rsid w:val="007446FD"/>
    <w:rsid w:val="00755025"/>
    <w:rsid w:val="0076037A"/>
    <w:rsid w:val="008249B4"/>
    <w:rsid w:val="008276B8"/>
    <w:rsid w:val="00846DDB"/>
    <w:rsid w:val="008D4655"/>
    <w:rsid w:val="009A6775"/>
    <w:rsid w:val="009C613A"/>
    <w:rsid w:val="009D1543"/>
    <w:rsid w:val="00AD236E"/>
    <w:rsid w:val="00B06B5C"/>
    <w:rsid w:val="00B46E6F"/>
    <w:rsid w:val="00BB4747"/>
    <w:rsid w:val="00C16ADB"/>
    <w:rsid w:val="00C270FD"/>
    <w:rsid w:val="00C545F0"/>
    <w:rsid w:val="00CE6B8A"/>
    <w:rsid w:val="00D25202"/>
    <w:rsid w:val="00D308D1"/>
    <w:rsid w:val="00E214AC"/>
    <w:rsid w:val="00E56A95"/>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2020-07-28T17:12:00Z</dcterms:created>
  <dcterms:modified xsi:type="dcterms:W3CDTF">2020-07-28T17:12:00Z</dcterms:modified>
</cp:coreProperties>
</file>