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2F7EAF"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24007F6B" w:rsidR="00ED3ABD" w:rsidRPr="00550B08" w:rsidRDefault="00B06987"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03</w:t>
      </w:r>
      <w:r w:rsidR="004D23F6">
        <w:rPr>
          <w:rStyle w:val="Hyperlink"/>
          <w:rFonts w:ascii="Arial" w:hAnsi="Arial" w:cs="Arial"/>
          <w:b/>
          <w:bCs/>
          <w:color w:val="505050"/>
          <w:sz w:val="18"/>
          <w:szCs w:val="18"/>
          <w:u w:val="none"/>
        </w:rPr>
        <w:t xml:space="preserve"> </w:t>
      </w:r>
      <w:r w:rsidR="0055150D">
        <w:rPr>
          <w:rStyle w:val="Hyperlink"/>
          <w:rFonts w:ascii="Arial" w:hAnsi="Arial" w:cs="Arial"/>
          <w:b/>
          <w:bCs/>
          <w:color w:val="505050"/>
          <w:sz w:val="18"/>
          <w:szCs w:val="18"/>
          <w:u w:val="none"/>
        </w:rPr>
        <w:t>September</w:t>
      </w:r>
      <w:r w:rsidR="003C4BB2" w:rsidRPr="00550B08">
        <w:rPr>
          <w:rStyle w:val="Hyperlink"/>
          <w:rFonts w:ascii="Arial" w:hAnsi="Arial" w:cs="Arial"/>
          <w:b/>
          <w:bCs/>
          <w:color w:val="505050"/>
          <w:sz w:val="18"/>
          <w:szCs w:val="18"/>
          <w:u w:val="none"/>
        </w:rPr>
        <w:t xml:space="preserve"> 2020</w:t>
      </w:r>
    </w:p>
    <w:p w14:paraId="04302EA3" w14:textId="77777777" w:rsidR="0055150D" w:rsidRDefault="0055150D" w:rsidP="00C545F0">
      <w:pPr>
        <w:jc w:val="center"/>
        <w:rPr>
          <w:rFonts w:ascii="Arial" w:hAnsi="Arial" w:cs="Arial"/>
          <w:b/>
          <w:bCs/>
          <w:sz w:val="32"/>
          <w:szCs w:val="32"/>
        </w:rPr>
      </w:pPr>
    </w:p>
    <w:p w14:paraId="2DECAAF7" w14:textId="2DB58ECD" w:rsidR="00566CAE" w:rsidRDefault="008A46AD" w:rsidP="00C545F0">
      <w:pPr>
        <w:jc w:val="center"/>
        <w:rPr>
          <w:rFonts w:ascii="Arial" w:hAnsi="Arial" w:cs="Arial"/>
          <w:b/>
          <w:bCs/>
          <w:sz w:val="32"/>
          <w:szCs w:val="32"/>
        </w:rPr>
      </w:pPr>
      <w:r>
        <w:rPr>
          <w:rFonts w:ascii="Arial" w:hAnsi="Arial" w:cs="Arial"/>
          <w:b/>
          <w:bCs/>
          <w:sz w:val="32"/>
          <w:szCs w:val="32"/>
        </w:rPr>
        <w:t>Modest increases, as m</w:t>
      </w:r>
      <w:r w:rsidR="00862CCB">
        <w:rPr>
          <w:rFonts w:ascii="Arial" w:hAnsi="Arial" w:cs="Arial"/>
          <w:b/>
          <w:bCs/>
          <w:sz w:val="32"/>
          <w:szCs w:val="32"/>
        </w:rPr>
        <w:t xml:space="preserve">enu prices </w:t>
      </w:r>
      <w:r>
        <w:rPr>
          <w:rFonts w:ascii="Arial" w:hAnsi="Arial" w:cs="Arial"/>
          <w:b/>
          <w:bCs/>
          <w:sz w:val="32"/>
          <w:szCs w:val="32"/>
        </w:rPr>
        <w:t>rise</w:t>
      </w:r>
      <w:r w:rsidR="00862CCB">
        <w:rPr>
          <w:rFonts w:ascii="Arial" w:hAnsi="Arial" w:cs="Arial"/>
          <w:b/>
          <w:bCs/>
          <w:sz w:val="32"/>
          <w:szCs w:val="32"/>
        </w:rPr>
        <w:t xml:space="preserve"> 1.5% post-lockdown</w:t>
      </w:r>
    </w:p>
    <w:p w14:paraId="26DAE53C" w14:textId="77777777" w:rsidR="0055150D" w:rsidRPr="00550B08" w:rsidRDefault="0055150D" w:rsidP="00C545F0">
      <w:pPr>
        <w:jc w:val="center"/>
        <w:rPr>
          <w:rFonts w:ascii="Arial" w:hAnsi="Arial" w:cs="Arial"/>
        </w:rPr>
      </w:pPr>
    </w:p>
    <w:p w14:paraId="1BEC3837" w14:textId="63DA6F28" w:rsidR="000F1972" w:rsidRDefault="007446FD" w:rsidP="008E5A63">
      <w:pPr>
        <w:rPr>
          <w:rFonts w:ascii="Arial" w:hAnsi="Arial" w:cs="Arial"/>
          <w:sz w:val="20"/>
          <w:szCs w:val="20"/>
        </w:rPr>
      </w:pPr>
      <w:r w:rsidRPr="007446FD">
        <w:rPr>
          <w:rFonts w:ascii="Arial" w:hAnsi="Arial" w:cs="Arial"/>
          <w:sz w:val="20"/>
          <w:szCs w:val="20"/>
        </w:rPr>
        <w:t>According</w:t>
      </w:r>
      <w:r w:rsidR="0055150D">
        <w:rPr>
          <w:rFonts w:ascii="Arial" w:hAnsi="Arial" w:cs="Arial"/>
          <w:sz w:val="20"/>
          <w:szCs w:val="20"/>
        </w:rPr>
        <w:t xml:space="preserve"> to</w:t>
      </w:r>
      <w:r w:rsidRPr="007446FD">
        <w:rPr>
          <w:rFonts w:ascii="Arial" w:hAnsi="Arial" w:cs="Arial"/>
          <w:sz w:val="20"/>
          <w:szCs w:val="20"/>
        </w:rPr>
        <w:t xml:space="preserve"> </w:t>
      </w:r>
      <w:r w:rsidR="000F1972">
        <w:rPr>
          <w:rFonts w:ascii="Arial" w:hAnsi="Arial" w:cs="Arial"/>
          <w:sz w:val="20"/>
          <w:szCs w:val="20"/>
        </w:rPr>
        <w:t xml:space="preserve">latest piece of monthly analysis from </w:t>
      </w:r>
      <w:r>
        <w:rPr>
          <w:rFonts w:ascii="Arial" w:hAnsi="Arial" w:cs="Arial"/>
          <w:sz w:val="20"/>
          <w:szCs w:val="20"/>
        </w:rPr>
        <w:t>Lumina Intelligence</w:t>
      </w:r>
      <w:r w:rsidR="0055150D">
        <w:rPr>
          <w:rFonts w:ascii="Arial" w:hAnsi="Arial" w:cs="Arial"/>
          <w:sz w:val="20"/>
          <w:szCs w:val="20"/>
        </w:rPr>
        <w:t>’s</w:t>
      </w:r>
      <w:r w:rsidR="000F1972">
        <w:rPr>
          <w:rFonts w:ascii="Arial" w:hAnsi="Arial" w:cs="Arial"/>
          <w:sz w:val="20"/>
          <w:szCs w:val="20"/>
        </w:rPr>
        <w:t xml:space="preserve"> Menu Tracker, </w:t>
      </w:r>
      <w:r w:rsidR="008E5A63">
        <w:rPr>
          <w:rFonts w:ascii="Arial" w:hAnsi="Arial" w:cs="Arial"/>
          <w:sz w:val="20"/>
          <w:szCs w:val="20"/>
        </w:rPr>
        <w:t xml:space="preserve">on average, </w:t>
      </w:r>
      <w:r w:rsidR="008E5A63" w:rsidRPr="008E5A63">
        <w:rPr>
          <w:rFonts w:ascii="Arial" w:hAnsi="Arial" w:cs="Arial"/>
          <w:sz w:val="20"/>
          <w:szCs w:val="20"/>
        </w:rPr>
        <w:t xml:space="preserve">operators </w:t>
      </w:r>
      <w:r w:rsidR="00862CCB">
        <w:rPr>
          <w:rFonts w:ascii="Arial" w:hAnsi="Arial" w:cs="Arial"/>
          <w:sz w:val="20"/>
          <w:szCs w:val="20"/>
        </w:rPr>
        <w:t>have increased the price of items on their spring/summer menu by 1.5% since lockdown ended, versus spring/summer 2019</w:t>
      </w:r>
      <w:r w:rsidR="008E5A63" w:rsidRPr="008E5A63">
        <w:rPr>
          <w:rFonts w:ascii="Arial" w:hAnsi="Arial" w:cs="Arial"/>
          <w:sz w:val="20"/>
          <w:szCs w:val="20"/>
        </w:rPr>
        <w:t>.</w:t>
      </w:r>
    </w:p>
    <w:p w14:paraId="4DE73350" w14:textId="1C3C6A98" w:rsidR="00302E10" w:rsidRDefault="00214D95" w:rsidP="008E5A63">
      <w:pPr>
        <w:rPr>
          <w:rFonts w:ascii="Arial" w:hAnsi="Arial" w:cs="Arial"/>
          <w:sz w:val="20"/>
          <w:szCs w:val="20"/>
        </w:rPr>
      </w:pPr>
      <w:r>
        <w:rPr>
          <w:rFonts w:ascii="Arial" w:hAnsi="Arial" w:cs="Arial"/>
          <w:sz w:val="20"/>
          <w:szCs w:val="20"/>
        </w:rPr>
        <w:t xml:space="preserve">The average price of a same-line dish in spring/summer 2019 was </w:t>
      </w:r>
      <w:r w:rsidR="008A46AD">
        <w:rPr>
          <w:rFonts w:ascii="Arial" w:hAnsi="Arial" w:cs="Arial"/>
          <w:sz w:val="20"/>
          <w:szCs w:val="20"/>
        </w:rPr>
        <w:t>£9.82. However, since lockdown was lifted and operators released their spring/summer menus for 2020, the average price of same-line dishes has risen to £9.97.</w:t>
      </w:r>
    </w:p>
    <w:p w14:paraId="65C7D11C" w14:textId="40E13C3D" w:rsidR="008A46AD" w:rsidRDefault="008A46AD" w:rsidP="008E5A63">
      <w:pPr>
        <w:rPr>
          <w:rFonts w:ascii="Arial" w:hAnsi="Arial" w:cs="Arial"/>
          <w:sz w:val="20"/>
          <w:szCs w:val="20"/>
        </w:rPr>
      </w:pPr>
      <w:r>
        <w:rPr>
          <w:rFonts w:ascii="Arial" w:hAnsi="Arial" w:cs="Arial"/>
          <w:sz w:val="20"/>
          <w:szCs w:val="20"/>
        </w:rPr>
        <w:t>When analysed on a dish-by-dish level, 37% of dishes have risen in price, 46% have remained the same price and 18% have had their price reduced.</w:t>
      </w:r>
      <w:r w:rsidR="001C50C1">
        <w:rPr>
          <w:rFonts w:ascii="Arial" w:hAnsi="Arial" w:cs="Arial"/>
          <w:sz w:val="20"/>
          <w:szCs w:val="20"/>
        </w:rPr>
        <w:t xml:space="preserve"> Interestingly, at a course level, the average price of same-line starters fell 1.1%. Main dishes saw the biggest increase of 2%, with desserts and sides increasing 1.4% and 0.7% respectively. </w:t>
      </w:r>
    </w:p>
    <w:p w14:paraId="27B70CEE" w14:textId="7AA35F08" w:rsidR="00B414CE" w:rsidRDefault="008E5A63" w:rsidP="00E734FF">
      <w:pPr>
        <w:rPr>
          <w:rFonts w:ascii="Arial" w:hAnsi="Arial" w:cs="Arial"/>
          <w:i/>
          <w:iCs/>
          <w:sz w:val="20"/>
          <w:szCs w:val="20"/>
        </w:rPr>
      </w:pPr>
      <w:r>
        <w:rPr>
          <w:rFonts w:ascii="Arial" w:hAnsi="Arial" w:cs="Arial"/>
          <w:sz w:val="20"/>
          <w:szCs w:val="20"/>
        </w:rPr>
        <w:t>Katherine Prowse</w:t>
      </w:r>
      <w:r w:rsidR="007446FD" w:rsidRPr="007446FD">
        <w:rPr>
          <w:rFonts w:ascii="Arial" w:hAnsi="Arial" w:cs="Arial"/>
          <w:sz w:val="20"/>
          <w:szCs w:val="20"/>
        </w:rPr>
        <w:t xml:space="preserve">, </w:t>
      </w:r>
      <w:r>
        <w:rPr>
          <w:rFonts w:ascii="Arial" w:hAnsi="Arial" w:cs="Arial"/>
          <w:sz w:val="20"/>
          <w:szCs w:val="20"/>
        </w:rPr>
        <w:t>Insight Manager</w:t>
      </w:r>
      <w:r w:rsidR="007446FD" w:rsidRPr="007446FD">
        <w:rPr>
          <w:rFonts w:ascii="Arial" w:hAnsi="Arial" w:cs="Arial"/>
          <w:sz w:val="20"/>
          <w:szCs w:val="20"/>
        </w:rPr>
        <w:t xml:space="preserve"> at </w:t>
      </w:r>
      <w:r w:rsidR="007446FD">
        <w:rPr>
          <w:rFonts w:ascii="Arial" w:hAnsi="Arial" w:cs="Arial"/>
          <w:sz w:val="20"/>
          <w:szCs w:val="20"/>
        </w:rPr>
        <w:t>Lumina Intelligence</w:t>
      </w:r>
      <w:r w:rsidR="007446FD" w:rsidRPr="007446FD">
        <w:rPr>
          <w:rFonts w:ascii="Arial" w:hAnsi="Arial" w:cs="Arial"/>
          <w:sz w:val="20"/>
          <w:szCs w:val="20"/>
        </w:rPr>
        <w:t xml:space="preserve"> sa</w:t>
      </w:r>
      <w:r w:rsidR="001C5B98">
        <w:rPr>
          <w:rFonts w:ascii="Arial" w:hAnsi="Arial" w:cs="Arial"/>
          <w:sz w:val="20"/>
          <w:szCs w:val="20"/>
        </w:rPr>
        <w:t>id</w:t>
      </w:r>
      <w:r w:rsidR="007446FD" w:rsidRPr="007446FD">
        <w:rPr>
          <w:rFonts w:ascii="Arial" w:hAnsi="Arial" w:cs="Arial"/>
          <w:sz w:val="20"/>
          <w:szCs w:val="20"/>
        </w:rPr>
        <w:t xml:space="preserve">, </w:t>
      </w:r>
      <w:r w:rsidR="007446FD" w:rsidRPr="003E204B">
        <w:rPr>
          <w:rFonts w:ascii="Arial" w:hAnsi="Arial" w:cs="Arial"/>
          <w:i/>
          <w:iCs/>
          <w:sz w:val="20"/>
          <w:szCs w:val="20"/>
        </w:rPr>
        <w:t>“</w:t>
      </w:r>
      <w:r w:rsidR="00E734FF" w:rsidRPr="00E734FF">
        <w:rPr>
          <w:rFonts w:ascii="Arial" w:hAnsi="Arial" w:cs="Arial"/>
          <w:i/>
          <w:iCs/>
          <w:sz w:val="20"/>
          <w:szCs w:val="20"/>
        </w:rPr>
        <w:t xml:space="preserve">The UK’s inflation rate has fallen over the past 18 months. Menu inflation has fallen across four menu seasons but </w:t>
      </w:r>
      <w:r w:rsidR="00E734FF">
        <w:rPr>
          <w:rFonts w:ascii="Arial" w:hAnsi="Arial" w:cs="Arial"/>
          <w:i/>
          <w:iCs/>
          <w:sz w:val="20"/>
          <w:szCs w:val="20"/>
        </w:rPr>
        <w:t>continues to remain</w:t>
      </w:r>
      <w:r w:rsidR="00E734FF" w:rsidRPr="00E734FF">
        <w:rPr>
          <w:rFonts w:ascii="Arial" w:hAnsi="Arial" w:cs="Arial"/>
          <w:i/>
          <w:iCs/>
          <w:sz w:val="20"/>
          <w:szCs w:val="20"/>
        </w:rPr>
        <w:t xml:space="preserve"> ahead of CPI inflation</w:t>
      </w:r>
      <w:bookmarkStart w:id="0" w:name="_GoBack"/>
      <w:r w:rsidR="00EA1B39" w:rsidRPr="00EA1B39">
        <w:rPr>
          <w:rFonts w:ascii="Arial" w:hAnsi="Arial" w:cs="Arial"/>
          <w:i/>
          <w:iCs/>
          <w:sz w:val="20"/>
          <w:szCs w:val="20"/>
        </w:rPr>
        <w:t>.</w:t>
      </w:r>
      <w:bookmarkEnd w:id="0"/>
      <w:r w:rsidR="002F7EAF">
        <w:rPr>
          <w:rFonts w:ascii="Arial" w:hAnsi="Arial" w:cs="Arial"/>
          <w:i/>
          <w:iCs/>
          <w:sz w:val="20"/>
          <w:szCs w:val="20"/>
        </w:rPr>
        <w:t xml:space="preserve"> D</w:t>
      </w:r>
      <w:r w:rsidR="00E734FF">
        <w:rPr>
          <w:rFonts w:ascii="Arial" w:hAnsi="Arial" w:cs="Arial"/>
          <w:i/>
          <w:iCs/>
          <w:sz w:val="20"/>
          <w:szCs w:val="20"/>
        </w:rPr>
        <w:t>espite the financial strain caused by the coronavirus pandemic, operators have restrained from making significant price increases. The Eat Out to Help Out scheme in August and VAT cuts have been implemented to support operators, so they don’t have to hike prices and risk alienating themselves from the competition. Further Lumina Intelligence highlights the importance of value in driving consumer footfall post-lockdown, so any price hikes could result in a detrimental impact.</w:t>
      </w:r>
      <w:r w:rsidR="00604B4A">
        <w:rPr>
          <w:rFonts w:ascii="Arial" w:hAnsi="Arial" w:cs="Arial"/>
          <w:i/>
          <w:iCs/>
          <w:sz w:val="20"/>
          <w:szCs w:val="20"/>
        </w:rPr>
        <w:t>”</w:t>
      </w:r>
    </w:p>
    <w:p w14:paraId="6D3F34F0" w14:textId="2DD5FF90" w:rsidR="003E204B" w:rsidRDefault="00AE6B2F" w:rsidP="007446FD">
      <w:pPr>
        <w:rPr>
          <w:rFonts w:ascii="Arial" w:hAnsi="Arial" w:cs="Arial"/>
          <w:b/>
          <w:bCs/>
        </w:rPr>
      </w:pPr>
      <w:r>
        <w:rPr>
          <w:rFonts w:ascii="Arial" w:hAnsi="Arial" w:cs="Arial"/>
          <w:sz w:val="20"/>
          <w:szCs w:val="20"/>
        </w:rPr>
        <w:t>Join Lumina Intelligence on Thursday, 10 September 2020 for its latest webinar focusing on the</w:t>
      </w:r>
      <w:r w:rsidRPr="00AE6B2F">
        <w:rPr>
          <w:rFonts w:ascii="Arial" w:hAnsi="Arial" w:cs="Arial"/>
          <w:sz w:val="20"/>
          <w:szCs w:val="20"/>
        </w:rPr>
        <w:t xml:space="preserve"> menu composition, dish complexity and pricing strategies</w:t>
      </w:r>
      <w:r>
        <w:rPr>
          <w:rFonts w:ascii="Arial" w:hAnsi="Arial" w:cs="Arial"/>
          <w:sz w:val="20"/>
          <w:szCs w:val="20"/>
        </w:rPr>
        <w:t xml:space="preserve"> trends that have arisen since lockdown was eased</w:t>
      </w:r>
      <w:r w:rsidRPr="00AE6B2F">
        <w:rPr>
          <w:rFonts w:ascii="Arial" w:hAnsi="Arial" w:cs="Arial"/>
          <w:sz w:val="20"/>
          <w:szCs w:val="20"/>
        </w:rPr>
        <w:t>.</w:t>
      </w:r>
      <w:r>
        <w:rPr>
          <w:rFonts w:ascii="Arial" w:hAnsi="Arial" w:cs="Arial"/>
          <w:sz w:val="20"/>
          <w:szCs w:val="20"/>
        </w:rPr>
        <w:t xml:space="preserve"> Register now </w:t>
      </w:r>
      <w:hyperlink r:id="rId7" w:history="1">
        <w:r w:rsidRPr="00AE6B2F">
          <w:rPr>
            <w:rStyle w:val="Hyperlink"/>
            <w:rFonts w:ascii="Arial" w:hAnsi="Arial" w:cs="Arial"/>
            <w:sz w:val="20"/>
            <w:szCs w:val="20"/>
          </w:rPr>
          <w:t>Menu Engineering: Post-lockdown Pricing and Simplification Strategies</w:t>
        </w:r>
      </w:hyperlink>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608A3CE4" w14:textId="4DCCD871" w:rsidR="00ED2C5E" w:rsidRDefault="004B3902" w:rsidP="004B3902">
      <w:pPr>
        <w:rPr>
          <w:rFonts w:ascii="Arial" w:hAnsi="Arial" w:cs="Arial"/>
          <w:sz w:val="20"/>
          <w:szCs w:val="20"/>
        </w:rPr>
      </w:pPr>
      <w:r w:rsidRPr="004B3902">
        <w:rPr>
          <w:rFonts w:ascii="Arial" w:hAnsi="Arial" w:cs="Arial"/>
          <w:sz w:val="20"/>
          <w:szCs w:val="20"/>
        </w:rPr>
        <w:t>Data</w:t>
      </w:r>
      <w:r>
        <w:rPr>
          <w:rFonts w:ascii="Arial" w:hAnsi="Arial" w:cs="Arial"/>
          <w:sz w:val="20"/>
          <w:szCs w:val="20"/>
        </w:rPr>
        <w:t xml:space="preserve"> for this report has been collated using the Lumina Intelligence Menu Tracker, which is a d</w:t>
      </w:r>
      <w:r w:rsidRPr="004B3902">
        <w:rPr>
          <w:rFonts w:ascii="Arial" w:hAnsi="Arial" w:cs="Arial"/>
          <w:sz w:val="20"/>
          <w:szCs w:val="20"/>
        </w:rPr>
        <w:t>atabase of over half a million menu items</w:t>
      </w:r>
      <w:r>
        <w:rPr>
          <w:rFonts w:ascii="Arial" w:hAnsi="Arial" w:cs="Arial"/>
          <w:sz w:val="20"/>
          <w:szCs w:val="20"/>
        </w:rPr>
        <w:t xml:space="preserve"> across over 150 different foodservice operators.</w:t>
      </w:r>
    </w:p>
    <w:p w14:paraId="4698472F" w14:textId="13F4C6EF" w:rsidR="004B3902" w:rsidRDefault="004B3902" w:rsidP="004B3902">
      <w:pPr>
        <w:rPr>
          <w:rFonts w:ascii="Arial" w:hAnsi="Arial" w:cs="Arial"/>
          <w:sz w:val="20"/>
          <w:szCs w:val="20"/>
        </w:rPr>
      </w:pPr>
      <w:r>
        <w:rPr>
          <w:rFonts w:ascii="Arial" w:hAnsi="Arial" w:cs="Arial"/>
          <w:sz w:val="20"/>
          <w:szCs w:val="20"/>
        </w:rPr>
        <w:t>Within this piece of analysis:</w:t>
      </w:r>
    </w:p>
    <w:p w14:paraId="1ACC0D1E" w14:textId="1353F03B" w:rsidR="004B3902" w:rsidRPr="00AE6B2F" w:rsidRDefault="004B3902" w:rsidP="00AE6B2F">
      <w:pPr>
        <w:pStyle w:val="ListParagraph"/>
        <w:numPr>
          <w:ilvl w:val="0"/>
          <w:numId w:val="6"/>
        </w:numPr>
        <w:rPr>
          <w:rFonts w:ascii="Arial" w:hAnsi="Arial" w:cs="Arial"/>
          <w:sz w:val="20"/>
          <w:szCs w:val="20"/>
        </w:rPr>
      </w:pPr>
      <w:r w:rsidRPr="004B3902">
        <w:rPr>
          <w:rFonts w:ascii="Arial" w:hAnsi="Arial" w:cs="Arial"/>
          <w:sz w:val="20"/>
          <w:szCs w:val="20"/>
        </w:rPr>
        <w:t>Spring/Summer (SS) 2019 and 2020 menus have been analysed in this piece.</w:t>
      </w:r>
    </w:p>
    <w:p w14:paraId="270F56A9" w14:textId="77777777" w:rsidR="00E734FF" w:rsidRDefault="00E734FF" w:rsidP="00E734FF">
      <w:pPr>
        <w:pStyle w:val="ListParagraph"/>
        <w:numPr>
          <w:ilvl w:val="0"/>
          <w:numId w:val="6"/>
        </w:numPr>
        <w:rPr>
          <w:rFonts w:ascii="Arial" w:hAnsi="Arial" w:cs="Arial"/>
          <w:sz w:val="20"/>
          <w:szCs w:val="20"/>
        </w:rPr>
      </w:pPr>
      <w:r w:rsidRPr="00E734FF">
        <w:rPr>
          <w:rFonts w:ascii="Arial" w:hAnsi="Arial" w:cs="Arial"/>
          <w:sz w:val="20"/>
          <w:szCs w:val="20"/>
        </w:rPr>
        <w:t>A sample of 24 brands, using brand standard region, lunch/dinner undefined menus across independent pub and restaurant, chain</w:t>
      </w:r>
      <w:r>
        <w:rPr>
          <w:rFonts w:ascii="Arial" w:hAnsi="Arial" w:cs="Arial"/>
          <w:sz w:val="20"/>
          <w:szCs w:val="20"/>
        </w:rPr>
        <w:t xml:space="preserve"> </w:t>
      </w:r>
      <w:r w:rsidRPr="00E734FF">
        <w:rPr>
          <w:rFonts w:ascii="Arial" w:hAnsi="Arial" w:cs="Arial"/>
          <w:sz w:val="20"/>
          <w:szCs w:val="20"/>
        </w:rPr>
        <w:t>restaurant, managed pub &amp; bar restaurant and contemporary fast food channels.</w:t>
      </w:r>
    </w:p>
    <w:p w14:paraId="47C03818" w14:textId="26FE1DD2" w:rsidR="007446FD" w:rsidRPr="00E734FF" w:rsidRDefault="00E734FF" w:rsidP="00E734FF">
      <w:pPr>
        <w:pStyle w:val="ListParagraph"/>
        <w:numPr>
          <w:ilvl w:val="0"/>
          <w:numId w:val="6"/>
        </w:numPr>
        <w:rPr>
          <w:rFonts w:ascii="Arial" w:hAnsi="Arial" w:cs="Arial"/>
          <w:sz w:val="20"/>
          <w:szCs w:val="20"/>
        </w:rPr>
      </w:pPr>
      <w:r w:rsidRPr="00E734FF">
        <w:rPr>
          <w:rFonts w:ascii="Arial" w:hAnsi="Arial" w:cs="Arial"/>
          <w:sz w:val="20"/>
          <w:szCs w:val="20"/>
        </w:rPr>
        <w:t>Same line dishes compared only with unchanged dish names and descriptions; analysis based on 380 same line dishes.</w:t>
      </w:r>
    </w:p>
    <w:p w14:paraId="464AFB16" w14:textId="77777777" w:rsidR="00E734FF" w:rsidRDefault="00E734FF">
      <w:pPr>
        <w:rPr>
          <w:rFonts w:ascii="Arial" w:hAnsi="Arial" w:cs="Arial"/>
          <w:b/>
          <w:bCs/>
          <w:sz w:val="20"/>
          <w:szCs w:val="20"/>
        </w:rPr>
      </w:pPr>
    </w:p>
    <w:p w14:paraId="4CEA97D8" w14:textId="127C5163"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lastRenderedPageBreak/>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2F7EAF"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7E268D"/>
    <w:multiLevelType w:val="hybridMultilevel"/>
    <w:tmpl w:val="526C8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72404"/>
    <w:rsid w:val="000F1972"/>
    <w:rsid w:val="00113451"/>
    <w:rsid w:val="00116246"/>
    <w:rsid w:val="001249C3"/>
    <w:rsid w:val="001C50C1"/>
    <w:rsid w:val="001C5B98"/>
    <w:rsid w:val="001C65B6"/>
    <w:rsid w:val="00214D95"/>
    <w:rsid w:val="00261F91"/>
    <w:rsid w:val="002A0F0F"/>
    <w:rsid w:val="002F0BB4"/>
    <w:rsid w:val="002F7EAF"/>
    <w:rsid w:val="00302E10"/>
    <w:rsid w:val="00363346"/>
    <w:rsid w:val="003C4BB2"/>
    <w:rsid w:val="003E204B"/>
    <w:rsid w:val="0044412F"/>
    <w:rsid w:val="004B3902"/>
    <w:rsid w:val="004D23F6"/>
    <w:rsid w:val="004E551E"/>
    <w:rsid w:val="004F1FF8"/>
    <w:rsid w:val="00550B08"/>
    <w:rsid w:val="0055150D"/>
    <w:rsid w:val="00553497"/>
    <w:rsid w:val="00566CAE"/>
    <w:rsid w:val="00604B4A"/>
    <w:rsid w:val="0064772D"/>
    <w:rsid w:val="00664850"/>
    <w:rsid w:val="006E79FF"/>
    <w:rsid w:val="00720ABB"/>
    <w:rsid w:val="007221DF"/>
    <w:rsid w:val="007229E3"/>
    <w:rsid w:val="007446FD"/>
    <w:rsid w:val="00755025"/>
    <w:rsid w:val="0076037A"/>
    <w:rsid w:val="007F3C85"/>
    <w:rsid w:val="008249B4"/>
    <w:rsid w:val="008276B8"/>
    <w:rsid w:val="00846DDB"/>
    <w:rsid w:val="00862CCB"/>
    <w:rsid w:val="008A46AD"/>
    <w:rsid w:val="008D4655"/>
    <w:rsid w:val="008E317A"/>
    <w:rsid w:val="008E5A63"/>
    <w:rsid w:val="009A6775"/>
    <w:rsid w:val="009C613A"/>
    <w:rsid w:val="009D1543"/>
    <w:rsid w:val="00AD236E"/>
    <w:rsid w:val="00AE6B2F"/>
    <w:rsid w:val="00B06987"/>
    <w:rsid w:val="00B06B5C"/>
    <w:rsid w:val="00B414CE"/>
    <w:rsid w:val="00B46E6F"/>
    <w:rsid w:val="00BB4747"/>
    <w:rsid w:val="00C16ADB"/>
    <w:rsid w:val="00C270FD"/>
    <w:rsid w:val="00C30C1F"/>
    <w:rsid w:val="00C545F0"/>
    <w:rsid w:val="00C77C17"/>
    <w:rsid w:val="00C86028"/>
    <w:rsid w:val="00CE6B8A"/>
    <w:rsid w:val="00D25202"/>
    <w:rsid w:val="00D308D1"/>
    <w:rsid w:val="00E214AC"/>
    <w:rsid w:val="00E56A95"/>
    <w:rsid w:val="00E72427"/>
    <w:rsid w:val="00E734FF"/>
    <w:rsid w:val="00EA1B39"/>
    <w:rsid w:val="00ED2C5E"/>
    <w:rsid w:val="00ED3ABD"/>
    <w:rsid w:val="00F16921"/>
    <w:rsid w:val="00FC1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www.bigmarker.com/lumina-intelligence/menu-engineering-pricing-simplification-strategies?utm_bmcr_source=soc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2</cp:revision>
  <dcterms:created xsi:type="dcterms:W3CDTF">2020-09-04T10:50:00Z</dcterms:created>
  <dcterms:modified xsi:type="dcterms:W3CDTF">2020-09-04T10:50:00Z</dcterms:modified>
</cp:coreProperties>
</file>