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2310C4"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DB65C3E" w:rsidR="00ED3ABD" w:rsidRPr="00550B08" w:rsidRDefault="00987209"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790D17">
        <w:rPr>
          <w:rStyle w:val="Hyperlink"/>
          <w:rFonts w:ascii="Arial" w:hAnsi="Arial" w:cs="Arial"/>
          <w:b/>
          <w:bCs/>
          <w:color w:val="505050"/>
          <w:sz w:val="18"/>
          <w:szCs w:val="18"/>
          <w:u w:val="none"/>
        </w:rPr>
        <w:t>4</w:t>
      </w:r>
      <w:r w:rsidR="007229E3">
        <w:rPr>
          <w:rStyle w:val="Hyperlink"/>
          <w:rFonts w:ascii="Arial" w:hAnsi="Arial" w:cs="Arial"/>
          <w:b/>
          <w:bCs/>
          <w:color w:val="505050"/>
          <w:sz w:val="18"/>
          <w:szCs w:val="18"/>
          <w:u w:val="none"/>
        </w:rPr>
        <w:t xml:space="preserve"> </w:t>
      </w:r>
      <w:r w:rsidR="00790D17">
        <w:rPr>
          <w:rStyle w:val="Hyperlink"/>
          <w:rFonts w:ascii="Arial" w:hAnsi="Arial" w:cs="Arial"/>
          <w:b/>
          <w:bCs/>
          <w:color w:val="505050"/>
          <w:sz w:val="18"/>
          <w:szCs w:val="18"/>
          <w:u w:val="none"/>
        </w:rPr>
        <w:t>November</w:t>
      </w:r>
      <w:r w:rsidR="003C4BB2" w:rsidRPr="00550B08">
        <w:rPr>
          <w:rStyle w:val="Hyperlink"/>
          <w:rFonts w:ascii="Arial" w:hAnsi="Arial" w:cs="Arial"/>
          <w:b/>
          <w:bCs/>
          <w:color w:val="505050"/>
          <w:sz w:val="18"/>
          <w:szCs w:val="18"/>
          <w:u w:val="none"/>
        </w:rPr>
        <w:t xml:space="preserve"> 2020</w:t>
      </w:r>
    </w:p>
    <w:p w14:paraId="6CD880DD" w14:textId="77777777" w:rsidR="007221DF" w:rsidRDefault="007221DF" w:rsidP="00CE6B8A">
      <w:pPr>
        <w:jc w:val="center"/>
        <w:rPr>
          <w:b/>
          <w:bCs/>
          <w:sz w:val="32"/>
          <w:szCs w:val="32"/>
        </w:rPr>
      </w:pPr>
    </w:p>
    <w:p w14:paraId="2DECAAF7" w14:textId="3C640D8C" w:rsidR="00566CAE" w:rsidRDefault="00790D17" w:rsidP="00C545F0">
      <w:pPr>
        <w:jc w:val="center"/>
        <w:rPr>
          <w:rFonts w:ascii="Arial" w:hAnsi="Arial" w:cs="Arial"/>
          <w:b/>
          <w:bCs/>
          <w:sz w:val="32"/>
          <w:szCs w:val="32"/>
        </w:rPr>
      </w:pPr>
      <w:r>
        <w:rPr>
          <w:rFonts w:ascii="Arial" w:hAnsi="Arial" w:cs="Arial"/>
          <w:b/>
          <w:bCs/>
          <w:sz w:val="32"/>
          <w:szCs w:val="32"/>
        </w:rPr>
        <w:t>Branded restaurants set for -16.7% outlet decline in 2020, as major players reduce estates</w:t>
      </w:r>
    </w:p>
    <w:p w14:paraId="61751DE2" w14:textId="77777777" w:rsidR="00987209" w:rsidRPr="00550B08" w:rsidRDefault="00987209" w:rsidP="00C545F0">
      <w:pPr>
        <w:jc w:val="center"/>
        <w:rPr>
          <w:rFonts w:ascii="Arial" w:hAnsi="Arial" w:cs="Arial"/>
        </w:rPr>
      </w:pPr>
    </w:p>
    <w:p w14:paraId="16DC74C2" w14:textId="1604C771" w:rsidR="007446FD" w:rsidRDefault="007446FD" w:rsidP="007446FD">
      <w:pPr>
        <w:rPr>
          <w:rFonts w:ascii="Arial" w:hAnsi="Arial" w:cs="Arial"/>
          <w:sz w:val="20"/>
          <w:szCs w:val="20"/>
        </w:rPr>
      </w:pPr>
      <w:r w:rsidRPr="007446FD">
        <w:rPr>
          <w:rFonts w:ascii="Arial" w:hAnsi="Arial" w:cs="Arial"/>
          <w:sz w:val="20"/>
          <w:szCs w:val="20"/>
        </w:rPr>
        <w:t xml:space="preserve">According to </w:t>
      </w:r>
      <w:r w:rsidR="006663E0">
        <w:rPr>
          <w:rFonts w:ascii="Arial" w:hAnsi="Arial" w:cs="Arial"/>
          <w:sz w:val="20"/>
          <w:szCs w:val="20"/>
        </w:rPr>
        <w:t>the</w:t>
      </w:r>
      <w:r w:rsidRPr="007446FD">
        <w:rPr>
          <w:rFonts w:ascii="Arial" w:hAnsi="Arial" w:cs="Arial"/>
          <w:sz w:val="20"/>
          <w:szCs w:val="20"/>
        </w:rPr>
        <w:t xml:space="preserve"> </w:t>
      </w:r>
      <w:r w:rsidR="003B0DC6">
        <w:rPr>
          <w:rFonts w:ascii="Arial" w:hAnsi="Arial" w:cs="Arial"/>
          <w:sz w:val="20"/>
          <w:szCs w:val="20"/>
        </w:rPr>
        <w:t xml:space="preserve">latest monthly analysis piece on Lumina Intelligence’s Operator Data Index, the </w:t>
      </w:r>
      <w:r w:rsidR="00B41231">
        <w:rPr>
          <w:rFonts w:ascii="Arial" w:hAnsi="Arial" w:cs="Arial"/>
          <w:sz w:val="20"/>
          <w:szCs w:val="20"/>
        </w:rPr>
        <w:t>branded restaurant</w:t>
      </w:r>
      <w:r w:rsidR="003B0DC6">
        <w:rPr>
          <w:rFonts w:ascii="Arial" w:hAnsi="Arial" w:cs="Arial"/>
          <w:sz w:val="20"/>
          <w:szCs w:val="20"/>
        </w:rPr>
        <w:t xml:space="preserve"> segment of the UK eating out market is set to experience a -</w:t>
      </w:r>
      <w:r w:rsidR="00B41231">
        <w:rPr>
          <w:rFonts w:ascii="Arial" w:hAnsi="Arial" w:cs="Arial"/>
          <w:sz w:val="20"/>
          <w:szCs w:val="20"/>
        </w:rPr>
        <w:t>16.7</w:t>
      </w:r>
      <w:r w:rsidR="003B0DC6">
        <w:rPr>
          <w:rFonts w:ascii="Arial" w:hAnsi="Arial" w:cs="Arial"/>
          <w:sz w:val="20"/>
          <w:szCs w:val="20"/>
        </w:rPr>
        <w:t>% decline in outlet numbers in 2020.</w:t>
      </w:r>
    </w:p>
    <w:p w14:paraId="26B5AD88" w14:textId="7F3BC760" w:rsidR="00B41231" w:rsidRDefault="00B41231" w:rsidP="00B41231">
      <w:pPr>
        <w:rPr>
          <w:rFonts w:ascii="Arial" w:hAnsi="Arial" w:cs="Arial"/>
          <w:sz w:val="20"/>
          <w:szCs w:val="20"/>
        </w:rPr>
      </w:pPr>
      <w:r>
        <w:rPr>
          <w:rFonts w:ascii="Arial" w:hAnsi="Arial" w:cs="Arial"/>
          <w:sz w:val="20"/>
          <w:szCs w:val="20"/>
        </w:rPr>
        <w:t>Following slight declines in outlet volumes in 2018 and 2019, t</w:t>
      </w:r>
      <w:r w:rsidRPr="00B41231">
        <w:rPr>
          <w:rFonts w:ascii="Arial" w:hAnsi="Arial" w:cs="Arial"/>
          <w:sz w:val="20"/>
          <w:szCs w:val="20"/>
        </w:rPr>
        <w:t>he impact of the coronavirus</w:t>
      </w:r>
      <w:r>
        <w:rPr>
          <w:rFonts w:ascii="Arial" w:hAnsi="Arial" w:cs="Arial"/>
          <w:sz w:val="20"/>
          <w:szCs w:val="20"/>
        </w:rPr>
        <w:t xml:space="preserve"> </w:t>
      </w:r>
      <w:r w:rsidRPr="00B41231">
        <w:rPr>
          <w:rFonts w:ascii="Arial" w:hAnsi="Arial" w:cs="Arial"/>
          <w:sz w:val="20"/>
          <w:szCs w:val="20"/>
        </w:rPr>
        <w:t>pandemic has exacerbated existing</w:t>
      </w:r>
      <w:r>
        <w:rPr>
          <w:rFonts w:ascii="Arial" w:hAnsi="Arial" w:cs="Arial"/>
          <w:sz w:val="20"/>
          <w:szCs w:val="20"/>
        </w:rPr>
        <w:t xml:space="preserve"> </w:t>
      </w:r>
      <w:r w:rsidRPr="00B41231">
        <w:rPr>
          <w:rFonts w:ascii="Arial" w:hAnsi="Arial" w:cs="Arial"/>
          <w:sz w:val="20"/>
          <w:szCs w:val="20"/>
        </w:rPr>
        <w:t>challenges in the branded restaurant</w:t>
      </w:r>
      <w:r>
        <w:rPr>
          <w:rFonts w:ascii="Arial" w:hAnsi="Arial" w:cs="Arial"/>
          <w:sz w:val="20"/>
          <w:szCs w:val="20"/>
        </w:rPr>
        <w:t xml:space="preserve"> </w:t>
      </w:r>
      <w:r w:rsidRPr="00B41231">
        <w:rPr>
          <w:rFonts w:ascii="Arial" w:hAnsi="Arial" w:cs="Arial"/>
          <w:sz w:val="20"/>
          <w:szCs w:val="20"/>
        </w:rPr>
        <w:t>segment including dampened</w:t>
      </w:r>
      <w:r>
        <w:rPr>
          <w:rFonts w:ascii="Arial" w:hAnsi="Arial" w:cs="Arial"/>
          <w:sz w:val="20"/>
          <w:szCs w:val="20"/>
        </w:rPr>
        <w:t xml:space="preserve"> </w:t>
      </w:r>
      <w:r w:rsidRPr="00B41231">
        <w:rPr>
          <w:rFonts w:ascii="Arial" w:hAnsi="Arial" w:cs="Arial"/>
          <w:sz w:val="20"/>
          <w:szCs w:val="20"/>
        </w:rPr>
        <w:t>consumer footfall, rising business</w:t>
      </w:r>
      <w:r>
        <w:rPr>
          <w:rFonts w:ascii="Arial" w:hAnsi="Arial" w:cs="Arial"/>
          <w:sz w:val="20"/>
          <w:szCs w:val="20"/>
        </w:rPr>
        <w:t xml:space="preserve"> </w:t>
      </w:r>
      <w:r w:rsidRPr="00B41231">
        <w:rPr>
          <w:rFonts w:ascii="Arial" w:hAnsi="Arial" w:cs="Arial"/>
          <w:sz w:val="20"/>
          <w:szCs w:val="20"/>
        </w:rPr>
        <w:t>costs and unviable property.</w:t>
      </w:r>
    </w:p>
    <w:p w14:paraId="3BDA6A6E" w14:textId="77777777" w:rsidR="00B8731A" w:rsidRDefault="00B8731A" w:rsidP="00F97F30">
      <w:pPr>
        <w:rPr>
          <w:rFonts w:ascii="Arial" w:hAnsi="Arial" w:cs="Arial"/>
          <w:sz w:val="20"/>
          <w:szCs w:val="20"/>
        </w:rPr>
      </w:pPr>
      <w:r>
        <w:rPr>
          <w:rFonts w:ascii="Arial" w:hAnsi="Arial" w:cs="Arial"/>
          <w:sz w:val="20"/>
          <w:szCs w:val="20"/>
        </w:rPr>
        <w:t xml:space="preserve">In total, 44% of branded restaurant operators are expected to close sites in 2020, with just one-in-five expected to grow its estate by at least one outlet. </w:t>
      </w:r>
    </w:p>
    <w:p w14:paraId="2B45FB94" w14:textId="238DAAB9" w:rsidR="00B8731A" w:rsidRDefault="00B8731A" w:rsidP="00B8731A">
      <w:pPr>
        <w:rPr>
          <w:rFonts w:ascii="Arial" w:hAnsi="Arial" w:cs="Arial"/>
          <w:sz w:val="20"/>
          <w:szCs w:val="20"/>
        </w:rPr>
      </w:pPr>
      <w:r>
        <w:rPr>
          <w:rFonts w:ascii="Arial" w:hAnsi="Arial" w:cs="Arial"/>
          <w:sz w:val="20"/>
          <w:szCs w:val="20"/>
        </w:rPr>
        <w:t xml:space="preserve">The impact of coronavirus has also significantly impacted major, nationwide brands, with seven of the top ten restaurant brands set for outlet decline in 2020. </w:t>
      </w:r>
      <w:r w:rsidRPr="00B8731A">
        <w:rPr>
          <w:rFonts w:ascii="Arial" w:hAnsi="Arial" w:cs="Arial"/>
          <w:sz w:val="20"/>
          <w:szCs w:val="20"/>
        </w:rPr>
        <w:t>Frankie &amp; Benny’s, Bella Italia and</w:t>
      </w:r>
      <w:r>
        <w:rPr>
          <w:rFonts w:ascii="Arial" w:hAnsi="Arial" w:cs="Arial"/>
          <w:sz w:val="20"/>
          <w:szCs w:val="20"/>
        </w:rPr>
        <w:t xml:space="preserve"> </w:t>
      </w:r>
      <w:r w:rsidRPr="00B8731A">
        <w:rPr>
          <w:rFonts w:ascii="Arial" w:hAnsi="Arial" w:cs="Arial"/>
          <w:sz w:val="20"/>
          <w:szCs w:val="20"/>
        </w:rPr>
        <w:t>ASK Italian are forecast to see the</w:t>
      </w:r>
      <w:r>
        <w:rPr>
          <w:rFonts w:ascii="Arial" w:hAnsi="Arial" w:cs="Arial"/>
          <w:sz w:val="20"/>
          <w:szCs w:val="20"/>
        </w:rPr>
        <w:t xml:space="preserve"> </w:t>
      </w:r>
      <w:r w:rsidRPr="00B8731A">
        <w:rPr>
          <w:rFonts w:ascii="Arial" w:hAnsi="Arial" w:cs="Arial"/>
          <w:sz w:val="20"/>
          <w:szCs w:val="20"/>
        </w:rPr>
        <w:t>largest outlet reductions of 52%, 45%</w:t>
      </w:r>
      <w:r>
        <w:rPr>
          <w:rFonts w:ascii="Arial" w:hAnsi="Arial" w:cs="Arial"/>
          <w:sz w:val="20"/>
          <w:szCs w:val="20"/>
        </w:rPr>
        <w:t xml:space="preserve"> </w:t>
      </w:r>
      <w:r w:rsidRPr="00B8731A">
        <w:rPr>
          <w:rFonts w:ascii="Arial" w:hAnsi="Arial" w:cs="Arial"/>
          <w:sz w:val="20"/>
          <w:szCs w:val="20"/>
        </w:rPr>
        <w:t>and 40% respectively.</w:t>
      </w:r>
    </w:p>
    <w:p w14:paraId="7953671F" w14:textId="0CDB47DD" w:rsidR="00B8731A" w:rsidRDefault="00B8731A" w:rsidP="00F97F30">
      <w:pPr>
        <w:rPr>
          <w:rFonts w:ascii="Arial" w:hAnsi="Arial" w:cs="Arial"/>
          <w:sz w:val="20"/>
          <w:szCs w:val="20"/>
        </w:rPr>
      </w:pPr>
      <w:r w:rsidRPr="00B8731A">
        <w:rPr>
          <w:rFonts w:ascii="Arial" w:hAnsi="Arial" w:cs="Arial"/>
          <w:sz w:val="20"/>
          <w:szCs w:val="20"/>
        </w:rPr>
        <w:t>Predominantly located in city centre,</w:t>
      </w:r>
      <w:r>
        <w:rPr>
          <w:rFonts w:ascii="Arial" w:hAnsi="Arial" w:cs="Arial"/>
          <w:sz w:val="20"/>
          <w:szCs w:val="20"/>
        </w:rPr>
        <w:t xml:space="preserve"> </w:t>
      </w:r>
      <w:r w:rsidRPr="00B8731A">
        <w:rPr>
          <w:rFonts w:ascii="Arial" w:hAnsi="Arial" w:cs="Arial"/>
          <w:sz w:val="20"/>
          <w:szCs w:val="20"/>
        </w:rPr>
        <w:t>leisure and shopping centres these</w:t>
      </w:r>
      <w:r>
        <w:rPr>
          <w:rFonts w:ascii="Arial" w:hAnsi="Arial" w:cs="Arial"/>
          <w:sz w:val="20"/>
          <w:szCs w:val="20"/>
        </w:rPr>
        <w:t xml:space="preserve"> </w:t>
      </w:r>
      <w:r w:rsidRPr="00B8731A">
        <w:rPr>
          <w:rFonts w:ascii="Arial" w:hAnsi="Arial" w:cs="Arial"/>
          <w:sz w:val="20"/>
          <w:szCs w:val="20"/>
        </w:rPr>
        <w:t>brands belong to groups that have</w:t>
      </w:r>
      <w:r>
        <w:rPr>
          <w:rFonts w:ascii="Arial" w:hAnsi="Arial" w:cs="Arial"/>
          <w:sz w:val="20"/>
          <w:szCs w:val="20"/>
        </w:rPr>
        <w:t xml:space="preserve"> </w:t>
      </w:r>
      <w:r w:rsidRPr="00B8731A">
        <w:rPr>
          <w:rFonts w:ascii="Arial" w:hAnsi="Arial" w:cs="Arial"/>
          <w:sz w:val="20"/>
          <w:szCs w:val="20"/>
        </w:rPr>
        <w:t>taken restructuring actions to dispose</w:t>
      </w:r>
      <w:r>
        <w:rPr>
          <w:rFonts w:ascii="Arial" w:hAnsi="Arial" w:cs="Arial"/>
          <w:sz w:val="20"/>
          <w:szCs w:val="20"/>
        </w:rPr>
        <w:t xml:space="preserve"> </w:t>
      </w:r>
      <w:r w:rsidRPr="00B8731A">
        <w:rPr>
          <w:rFonts w:ascii="Arial" w:hAnsi="Arial" w:cs="Arial"/>
          <w:sz w:val="20"/>
          <w:szCs w:val="20"/>
        </w:rPr>
        <w:t>of unviable property that is more</w:t>
      </w:r>
      <w:r>
        <w:rPr>
          <w:rFonts w:ascii="Arial" w:hAnsi="Arial" w:cs="Arial"/>
          <w:sz w:val="20"/>
          <w:szCs w:val="20"/>
        </w:rPr>
        <w:t xml:space="preserve"> </w:t>
      </w:r>
      <w:r w:rsidRPr="00B8731A">
        <w:rPr>
          <w:rFonts w:ascii="Arial" w:hAnsi="Arial" w:cs="Arial"/>
          <w:sz w:val="20"/>
          <w:szCs w:val="20"/>
        </w:rPr>
        <w:t>exposed to reduced footfall as a result</w:t>
      </w:r>
      <w:r>
        <w:rPr>
          <w:rFonts w:ascii="Arial" w:hAnsi="Arial" w:cs="Arial"/>
          <w:sz w:val="20"/>
          <w:szCs w:val="20"/>
        </w:rPr>
        <w:t xml:space="preserve"> </w:t>
      </w:r>
      <w:r w:rsidRPr="00B8731A">
        <w:rPr>
          <w:rFonts w:ascii="Arial" w:hAnsi="Arial" w:cs="Arial"/>
          <w:sz w:val="20"/>
          <w:szCs w:val="20"/>
        </w:rPr>
        <w:t>of the pandemic.</w:t>
      </w:r>
    </w:p>
    <w:p w14:paraId="6801621C" w14:textId="52BA69D4" w:rsidR="00DB1AE2" w:rsidRDefault="00337BC2" w:rsidP="007446FD">
      <w:pPr>
        <w:rPr>
          <w:rFonts w:ascii="Arial" w:hAnsi="Arial" w:cs="Arial"/>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says, “</w:t>
      </w:r>
      <w:r w:rsidR="002310C4">
        <w:rPr>
          <w:rFonts w:ascii="Arial" w:hAnsi="Arial" w:cs="Arial"/>
          <w:sz w:val="20"/>
          <w:szCs w:val="20"/>
        </w:rPr>
        <w:t>Branded restaurants can often be found in areas of high footfall, such as shopping centres, city centres, leisure parks and travel hubs. Since the beginning of the coronavirus pandemic, these areas have seen a significant reduction in footfall, which has unfortunately resulted in many restructuring their estates in order to manage costs and offload outlets that have become unviable</w:t>
      </w:r>
      <w:bookmarkStart w:id="0" w:name="_GoBack"/>
      <w:bookmarkEnd w:id="0"/>
      <w:r w:rsidR="00DB1AE2">
        <w:rPr>
          <w:rFonts w:ascii="Arial" w:hAnsi="Arial" w:cs="Arial"/>
          <w:sz w:val="20"/>
          <w:szCs w:val="20"/>
        </w:rPr>
        <w:t>.”</w:t>
      </w:r>
    </w:p>
    <w:p w14:paraId="3913A106" w14:textId="1804FE18" w:rsidR="00CF3F7F" w:rsidRPr="007446FD" w:rsidRDefault="00DB1AE2" w:rsidP="007446FD">
      <w:pPr>
        <w:rPr>
          <w:rFonts w:ascii="Arial" w:hAnsi="Arial" w:cs="Arial"/>
          <w:sz w:val="20"/>
          <w:szCs w:val="20"/>
        </w:rPr>
      </w:pPr>
      <w:r>
        <w:rPr>
          <w:rFonts w:ascii="Arial" w:hAnsi="Arial" w:cs="Arial"/>
          <w:sz w:val="20"/>
          <w:szCs w:val="20"/>
        </w:rPr>
        <w:t xml:space="preserve">Find out more about the Lumina Intelligence Operator Data Index </w:t>
      </w:r>
      <w:hyperlink r:id="rId7" w:history="1">
        <w:r w:rsidRPr="00DB1AE2">
          <w:rPr>
            <w:rStyle w:val="Hyperlink"/>
            <w:rFonts w:ascii="Arial" w:hAnsi="Arial" w:cs="Arial"/>
            <w:sz w:val="20"/>
            <w:szCs w:val="20"/>
          </w:rPr>
          <w:t>here</w:t>
        </w:r>
      </w:hyperlink>
      <w:r>
        <w:rPr>
          <w:rFonts w:ascii="Arial" w:hAnsi="Arial" w:cs="Arial"/>
          <w:sz w:val="20"/>
          <w:szCs w:val="20"/>
        </w:rPr>
        <w:t>.</w:t>
      </w:r>
    </w:p>
    <w:p w14:paraId="2DC5233D" w14:textId="0710E01C" w:rsidR="00ED3ABD" w:rsidRDefault="00C16ADB">
      <w:pPr>
        <w:rPr>
          <w:rFonts w:ascii="Arial" w:hAnsi="Arial" w:cs="Arial"/>
          <w:b/>
          <w:bCs/>
        </w:rPr>
      </w:pPr>
      <w:r w:rsidRPr="00550B08">
        <w:rPr>
          <w:rFonts w:ascii="Arial" w:hAnsi="Arial" w:cs="Arial"/>
          <w:b/>
          <w:bCs/>
        </w:rPr>
        <w:t>ENDS</w:t>
      </w:r>
    </w:p>
    <w:p w14:paraId="2D7233D1" w14:textId="77777777" w:rsidR="00DB1AE2" w:rsidRPr="00CF3F7F" w:rsidRDefault="00DB1AE2">
      <w:pPr>
        <w:rPr>
          <w:rFonts w:ascii="Arial" w:hAnsi="Arial" w:cs="Arial"/>
          <w:b/>
          <w:bCs/>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8FDB6D8" w14:textId="054B6D77" w:rsidR="007446FD" w:rsidRDefault="00337BC2" w:rsidP="00DB1AE2">
      <w:pPr>
        <w:rPr>
          <w:rFonts w:ascii="Arial" w:hAnsi="Arial" w:cs="Arial"/>
          <w:sz w:val="20"/>
          <w:szCs w:val="20"/>
        </w:rPr>
      </w:pPr>
      <w:r w:rsidRPr="00EA6ECD">
        <w:rPr>
          <w:rFonts w:ascii="Arial" w:hAnsi="Arial" w:cs="Arial"/>
          <w:sz w:val="20"/>
          <w:szCs w:val="20"/>
        </w:rPr>
        <w:t xml:space="preserve">The Lumina Intelligence </w:t>
      </w:r>
      <w:r w:rsidR="00DB1AE2">
        <w:rPr>
          <w:rFonts w:ascii="Arial" w:hAnsi="Arial" w:cs="Arial"/>
          <w:sz w:val="20"/>
          <w:szCs w:val="20"/>
        </w:rPr>
        <w:t>Operator Data Index</w:t>
      </w:r>
      <w:r w:rsidR="00853668">
        <w:rPr>
          <w:rFonts w:ascii="Arial" w:hAnsi="Arial" w:cs="Arial"/>
          <w:sz w:val="20"/>
          <w:szCs w:val="20"/>
        </w:rPr>
        <w:t xml:space="preserve"> is a tool that tracks the</w:t>
      </w:r>
      <w:r w:rsidR="00DB1AE2" w:rsidRPr="00DB1AE2">
        <w:rPr>
          <w:rFonts w:ascii="Arial" w:hAnsi="Arial" w:cs="Arial"/>
          <w:sz w:val="20"/>
          <w:szCs w:val="20"/>
        </w:rPr>
        <w:t xml:space="preserve"> performance of hospitality</w:t>
      </w:r>
      <w:r w:rsidR="00853668">
        <w:rPr>
          <w:rFonts w:ascii="Arial" w:hAnsi="Arial" w:cs="Arial"/>
          <w:sz w:val="20"/>
          <w:szCs w:val="20"/>
        </w:rPr>
        <w:t xml:space="preserve"> </w:t>
      </w:r>
      <w:r w:rsidR="00DB1AE2" w:rsidRPr="00DB1AE2">
        <w:rPr>
          <w:rFonts w:ascii="Arial" w:hAnsi="Arial" w:cs="Arial"/>
          <w:sz w:val="20"/>
          <w:szCs w:val="20"/>
        </w:rPr>
        <w:t>operators, providing market rankings based on turnover and outlet numbers, segmented by sub-channels.</w:t>
      </w:r>
      <w:r w:rsidR="00853668">
        <w:rPr>
          <w:rFonts w:ascii="Arial" w:hAnsi="Arial" w:cs="Arial"/>
          <w:sz w:val="20"/>
          <w:szCs w:val="20"/>
        </w:rPr>
        <w:t xml:space="preserve"> </w:t>
      </w:r>
    </w:p>
    <w:p w14:paraId="39B30FF3" w14:textId="2455B3FF" w:rsidR="00853668" w:rsidRDefault="00853668" w:rsidP="00DB1AE2">
      <w:pPr>
        <w:rPr>
          <w:rFonts w:ascii="Arial" w:hAnsi="Arial" w:cs="Arial"/>
          <w:sz w:val="20"/>
          <w:szCs w:val="20"/>
        </w:rPr>
      </w:pPr>
      <w:r>
        <w:rPr>
          <w:rFonts w:ascii="Arial" w:hAnsi="Arial" w:cs="Arial"/>
          <w:sz w:val="20"/>
          <w:szCs w:val="20"/>
        </w:rPr>
        <w:t>Our Operator Data Index includes:</w:t>
      </w:r>
    </w:p>
    <w:p w14:paraId="4AD22B9D" w14:textId="77777777" w:rsidR="00853668" w:rsidRPr="00853668" w:rsidRDefault="00853668" w:rsidP="00853668">
      <w:pPr>
        <w:pStyle w:val="ListParagraph"/>
        <w:numPr>
          <w:ilvl w:val="0"/>
          <w:numId w:val="6"/>
        </w:numPr>
        <w:rPr>
          <w:rFonts w:ascii="Arial" w:hAnsi="Arial" w:cs="Arial"/>
          <w:sz w:val="20"/>
          <w:szCs w:val="20"/>
        </w:rPr>
      </w:pPr>
      <w:r w:rsidRPr="00853668">
        <w:rPr>
          <w:rFonts w:ascii="Arial" w:hAnsi="Arial" w:cs="Arial"/>
          <w:sz w:val="20"/>
          <w:szCs w:val="20"/>
        </w:rPr>
        <w:t>Comprehensive data on 700+ leading UK hospitality operators</w:t>
      </w:r>
    </w:p>
    <w:p w14:paraId="7BE01227" w14:textId="77777777" w:rsidR="00853668" w:rsidRPr="00853668" w:rsidRDefault="00853668" w:rsidP="00853668">
      <w:pPr>
        <w:pStyle w:val="ListParagraph"/>
        <w:numPr>
          <w:ilvl w:val="0"/>
          <w:numId w:val="6"/>
        </w:numPr>
        <w:rPr>
          <w:rFonts w:ascii="Arial" w:hAnsi="Arial" w:cs="Arial"/>
          <w:sz w:val="20"/>
          <w:szCs w:val="20"/>
        </w:rPr>
      </w:pPr>
      <w:r w:rsidRPr="00853668">
        <w:rPr>
          <w:rFonts w:ascii="Arial" w:hAnsi="Arial" w:cs="Arial"/>
          <w:sz w:val="20"/>
          <w:szCs w:val="20"/>
        </w:rPr>
        <w:t>Access market rankings, sales and outlet counts, monthly analysis presentations, as well as detailed profiles of the Top 100 operators, all in one place</w:t>
      </w:r>
    </w:p>
    <w:p w14:paraId="47C03818" w14:textId="77777777" w:rsidR="007446FD" w:rsidRDefault="007446FD">
      <w:pPr>
        <w:rPr>
          <w:rFonts w:ascii="Arial" w:hAnsi="Arial" w:cs="Arial"/>
          <w:b/>
          <w:bCs/>
          <w:sz w:val="20"/>
          <w:szCs w:val="20"/>
        </w:rPr>
      </w:pPr>
    </w:p>
    <w:p w14:paraId="4CEA97D8" w14:textId="3DF6FFC4"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2310C4"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F7A54"/>
    <w:multiLevelType w:val="hybridMultilevel"/>
    <w:tmpl w:val="5BEE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E9C4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05DF4"/>
    <w:multiLevelType w:val="hybridMultilevel"/>
    <w:tmpl w:val="2202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13451"/>
    <w:rsid w:val="00116246"/>
    <w:rsid w:val="001249C3"/>
    <w:rsid w:val="001C426A"/>
    <w:rsid w:val="002310C4"/>
    <w:rsid w:val="002A1EC7"/>
    <w:rsid w:val="00337BC2"/>
    <w:rsid w:val="00347884"/>
    <w:rsid w:val="00363346"/>
    <w:rsid w:val="00392B4B"/>
    <w:rsid w:val="003B0DC6"/>
    <w:rsid w:val="003C4BB2"/>
    <w:rsid w:val="004A4938"/>
    <w:rsid w:val="004B1EBA"/>
    <w:rsid w:val="00550B08"/>
    <w:rsid w:val="00553497"/>
    <w:rsid w:val="00566CAE"/>
    <w:rsid w:val="005C6F8E"/>
    <w:rsid w:val="0064772D"/>
    <w:rsid w:val="006663E0"/>
    <w:rsid w:val="006E79FF"/>
    <w:rsid w:val="007221DF"/>
    <w:rsid w:val="007229E3"/>
    <w:rsid w:val="007446FD"/>
    <w:rsid w:val="00755025"/>
    <w:rsid w:val="00790D17"/>
    <w:rsid w:val="007D1EA3"/>
    <w:rsid w:val="008276B8"/>
    <w:rsid w:val="00846DDB"/>
    <w:rsid w:val="00853668"/>
    <w:rsid w:val="008D4655"/>
    <w:rsid w:val="00987209"/>
    <w:rsid w:val="009C613A"/>
    <w:rsid w:val="009D1543"/>
    <w:rsid w:val="00A71DF8"/>
    <w:rsid w:val="00B41231"/>
    <w:rsid w:val="00B46E6F"/>
    <w:rsid w:val="00B8731A"/>
    <w:rsid w:val="00BB4747"/>
    <w:rsid w:val="00C16ADB"/>
    <w:rsid w:val="00C545F0"/>
    <w:rsid w:val="00CE6B8A"/>
    <w:rsid w:val="00CF3F7F"/>
    <w:rsid w:val="00D25202"/>
    <w:rsid w:val="00D308D1"/>
    <w:rsid w:val="00DB1AE2"/>
    <w:rsid w:val="00DB3708"/>
    <w:rsid w:val="00DB5975"/>
    <w:rsid w:val="00DE4ABE"/>
    <w:rsid w:val="00E56A95"/>
    <w:rsid w:val="00EA6ECD"/>
    <w:rsid w:val="00ED3ABD"/>
    <w:rsid w:val="00F97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EA6ECD"/>
    <w:rPr>
      <w:sz w:val="16"/>
      <w:szCs w:val="16"/>
    </w:rPr>
  </w:style>
  <w:style w:type="paragraph" w:styleId="CommentText">
    <w:name w:val="annotation text"/>
    <w:basedOn w:val="Normal"/>
    <w:link w:val="CommentTextChar"/>
    <w:uiPriority w:val="99"/>
    <w:semiHidden/>
    <w:unhideWhenUsed/>
    <w:rsid w:val="00EA6ECD"/>
    <w:pPr>
      <w:spacing w:line="240" w:lineRule="auto"/>
    </w:pPr>
    <w:rPr>
      <w:sz w:val="20"/>
      <w:szCs w:val="20"/>
    </w:rPr>
  </w:style>
  <w:style w:type="character" w:customStyle="1" w:styleId="CommentTextChar">
    <w:name w:val="Comment Text Char"/>
    <w:basedOn w:val="DefaultParagraphFont"/>
    <w:link w:val="CommentText"/>
    <w:uiPriority w:val="99"/>
    <w:semiHidden/>
    <w:rsid w:val="00EA6ECD"/>
    <w:rPr>
      <w:sz w:val="20"/>
      <w:szCs w:val="20"/>
    </w:rPr>
  </w:style>
  <w:style w:type="paragraph" w:styleId="CommentSubject">
    <w:name w:val="annotation subject"/>
    <w:basedOn w:val="CommentText"/>
    <w:next w:val="CommentText"/>
    <w:link w:val="CommentSubjectChar"/>
    <w:uiPriority w:val="99"/>
    <w:semiHidden/>
    <w:unhideWhenUsed/>
    <w:rsid w:val="00EA6ECD"/>
    <w:rPr>
      <w:b/>
      <w:bCs/>
    </w:rPr>
  </w:style>
  <w:style w:type="character" w:customStyle="1" w:styleId="CommentSubjectChar">
    <w:name w:val="Comment Subject Char"/>
    <w:basedOn w:val="CommentTextChar"/>
    <w:link w:val="CommentSubject"/>
    <w:uiPriority w:val="99"/>
    <w:semiHidden/>
    <w:rsid w:val="00EA6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grocery-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6</cp:revision>
  <dcterms:created xsi:type="dcterms:W3CDTF">2020-10-30T16:17:00Z</dcterms:created>
  <dcterms:modified xsi:type="dcterms:W3CDTF">2020-10-30T16:31:00Z</dcterms:modified>
</cp:coreProperties>
</file>