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AB403C" w:rsidP="00ED3ABD">
      <w:pPr>
        <w:spacing w:after="0" w:line="240" w:lineRule="auto"/>
        <w:rPr>
          <w:rStyle w:val="Hyperlink"/>
          <w:rFonts w:ascii="Arial" w:hAnsi="Arial" w:cs="Arial"/>
          <w:color w:val="505050"/>
          <w:sz w:val="18"/>
          <w:szCs w:val="18"/>
        </w:rPr>
      </w:pPr>
      <w:hyperlink r:id="rId8"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25AD540B" w:rsidR="00ED3ABD" w:rsidRPr="00550B08" w:rsidRDefault="00491AE5"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24</w:t>
      </w:r>
      <w:r w:rsidR="00B847B2">
        <w:rPr>
          <w:rStyle w:val="Hyperlink"/>
          <w:rFonts w:ascii="Arial" w:hAnsi="Arial" w:cs="Arial"/>
          <w:b/>
          <w:bCs/>
          <w:color w:val="505050"/>
          <w:sz w:val="18"/>
          <w:szCs w:val="18"/>
          <w:u w:val="none"/>
        </w:rPr>
        <w:t xml:space="preserve"> November</w:t>
      </w:r>
      <w:r w:rsidR="003C4BB2" w:rsidRPr="00550B08">
        <w:rPr>
          <w:rStyle w:val="Hyperlink"/>
          <w:rFonts w:ascii="Arial" w:hAnsi="Arial" w:cs="Arial"/>
          <w:b/>
          <w:bCs/>
          <w:color w:val="505050"/>
          <w:sz w:val="18"/>
          <w:szCs w:val="18"/>
          <w:u w:val="none"/>
        </w:rPr>
        <w:t xml:space="preserve"> 2020</w:t>
      </w:r>
    </w:p>
    <w:p w14:paraId="6CD880DD" w14:textId="77777777" w:rsidR="007221DF" w:rsidRDefault="007221DF" w:rsidP="00CE6B8A">
      <w:pPr>
        <w:jc w:val="center"/>
        <w:rPr>
          <w:b/>
          <w:bCs/>
          <w:sz w:val="32"/>
          <w:szCs w:val="32"/>
        </w:rPr>
      </w:pPr>
    </w:p>
    <w:p w14:paraId="6622D861" w14:textId="61D3F2C1" w:rsidR="00AB403C" w:rsidRPr="006B6F14" w:rsidRDefault="0057668B" w:rsidP="00AB403C">
      <w:pPr>
        <w:jc w:val="center"/>
        <w:rPr>
          <w:rFonts w:ascii="Arial" w:hAnsi="Arial" w:cs="Arial"/>
          <w:b/>
          <w:bCs/>
          <w:sz w:val="32"/>
          <w:szCs w:val="32"/>
        </w:rPr>
      </w:pPr>
      <w:bookmarkStart w:id="0" w:name="_Hlk56062055"/>
      <w:r>
        <w:rPr>
          <w:rFonts w:ascii="Arial" w:hAnsi="Arial" w:cs="Arial"/>
          <w:b/>
          <w:bCs/>
          <w:sz w:val="32"/>
          <w:szCs w:val="32"/>
        </w:rPr>
        <w:t xml:space="preserve">UK pub market to decline </w:t>
      </w:r>
      <w:r w:rsidR="00AB403C">
        <w:rPr>
          <w:rFonts w:ascii="Arial" w:hAnsi="Arial" w:cs="Arial"/>
          <w:b/>
          <w:bCs/>
          <w:sz w:val="32"/>
          <w:szCs w:val="32"/>
        </w:rPr>
        <w:t>-</w:t>
      </w:r>
      <w:r>
        <w:rPr>
          <w:rFonts w:ascii="Arial" w:hAnsi="Arial" w:cs="Arial"/>
          <w:b/>
          <w:bCs/>
          <w:sz w:val="32"/>
          <w:szCs w:val="32"/>
        </w:rPr>
        <w:t xml:space="preserve">61% in 2020, with innovation and </w:t>
      </w:r>
      <w:r>
        <w:rPr>
          <w:rFonts w:ascii="Arial" w:hAnsi="Arial" w:cs="Arial"/>
          <w:b/>
          <w:bCs/>
          <w:sz w:val="32"/>
          <w:szCs w:val="32"/>
        </w:rPr>
        <w:t xml:space="preserve">a </w:t>
      </w:r>
      <w:r w:rsidRPr="00491AE5">
        <w:rPr>
          <w:rFonts w:ascii="Arial" w:hAnsi="Arial" w:cs="Arial"/>
          <w:b/>
          <w:bCs/>
          <w:sz w:val="32"/>
          <w:szCs w:val="32"/>
        </w:rPr>
        <w:t>bounce-back of consumer demand</w:t>
      </w:r>
      <w:r>
        <w:rPr>
          <w:rFonts w:ascii="Arial" w:hAnsi="Arial" w:cs="Arial"/>
          <w:b/>
          <w:bCs/>
          <w:sz w:val="32"/>
          <w:szCs w:val="32"/>
        </w:rPr>
        <w:t xml:space="preserve"> to drive recovery</w:t>
      </w:r>
      <w:bookmarkEnd w:id="0"/>
    </w:p>
    <w:p w14:paraId="04C00908" w14:textId="77777777" w:rsidR="00AB403C" w:rsidRDefault="00AB403C" w:rsidP="00363346">
      <w:pPr>
        <w:rPr>
          <w:rFonts w:ascii="Arial" w:hAnsi="Arial" w:cs="Arial"/>
          <w:sz w:val="20"/>
          <w:szCs w:val="20"/>
        </w:rPr>
      </w:pPr>
    </w:p>
    <w:p w14:paraId="5C44F9F9" w14:textId="1B14B713" w:rsidR="00491AE5" w:rsidRDefault="00363346" w:rsidP="00363346">
      <w:pPr>
        <w:rPr>
          <w:rFonts w:ascii="Arial" w:hAnsi="Arial" w:cs="Arial"/>
          <w:sz w:val="20"/>
          <w:szCs w:val="20"/>
        </w:rPr>
      </w:pPr>
      <w:bookmarkStart w:id="1" w:name="_GoBack"/>
      <w:bookmarkEnd w:id="1"/>
      <w:r w:rsidRPr="00363346">
        <w:rPr>
          <w:rFonts w:ascii="Arial" w:hAnsi="Arial" w:cs="Arial"/>
          <w:sz w:val="20"/>
          <w:szCs w:val="20"/>
        </w:rPr>
        <w:t xml:space="preserve">According </w:t>
      </w:r>
      <w:r w:rsidR="00116246">
        <w:rPr>
          <w:rFonts w:ascii="Arial" w:hAnsi="Arial" w:cs="Arial"/>
          <w:sz w:val="20"/>
          <w:szCs w:val="20"/>
        </w:rPr>
        <w:t>to Lumina Intelligence’s</w:t>
      </w:r>
      <w:r w:rsidRPr="00363346">
        <w:rPr>
          <w:rFonts w:ascii="Arial" w:hAnsi="Arial" w:cs="Arial"/>
          <w:sz w:val="20"/>
          <w:szCs w:val="20"/>
        </w:rPr>
        <w:t xml:space="preserve"> new UK </w:t>
      </w:r>
      <w:r w:rsidR="00B847B2">
        <w:rPr>
          <w:rFonts w:ascii="Arial" w:hAnsi="Arial" w:cs="Arial"/>
          <w:sz w:val="20"/>
          <w:szCs w:val="20"/>
        </w:rPr>
        <w:t>Pub</w:t>
      </w:r>
      <w:r w:rsidRPr="00363346">
        <w:rPr>
          <w:rFonts w:ascii="Arial" w:hAnsi="Arial" w:cs="Arial"/>
          <w:sz w:val="20"/>
          <w:szCs w:val="20"/>
        </w:rPr>
        <w:t xml:space="preserve"> Market Report 2020, </w:t>
      </w:r>
      <w:r w:rsidR="00C46836">
        <w:rPr>
          <w:rFonts w:ascii="Arial" w:hAnsi="Arial" w:cs="Arial"/>
          <w:sz w:val="20"/>
          <w:szCs w:val="20"/>
        </w:rPr>
        <w:t xml:space="preserve">the </w:t>
      </w:r>
      <w:r w:rsidR="00491AE5">
        <w:rPr>
          <w:rFonts w:ascii="Arial" w:hAnsi="Arial" w:cs="Arial"/>
          <w:sz w:val="20"/>
          <w:szCs w:val="20"/>
        </w:rPr>
        <w:t xml:space="preserve">UK pub market is set to somewhat recover in 2021 following a catastrophic 2020, </w:t>
      </w:r>
      <w:r w:rsidR="007513B6">
        <w:rPr>
          <w:rFonts w:ascii="Arial" w:hAnsi="Arial" w:cs="Arial"/>
          <w:sz w:val="20"/>
          <w:szCs w:val="20"/>
        </w:rPr>
        <w:t>with</w:t>
      </w:r>
      <w:r w:rsidR="00491AE5">
        <w:rPr>
          <w:rFonts w:ascii="Arial" w:hAnsi="Arial" w:cs="Arial"/>
          <w:sz w:val="20"/>
          <w:szCs w:val="20"/>
        </w:rPr>
        <w:t xml:space="preserve"> innovation, creativity and a bounce-back of consumer demand </w:t>
      </w:r>
      <w:r w:rsidR="007513B6">
        <w:rPr>
          <w:rFonts w:ascii="Arial" w:hAnsi="Arial" w:cs="Arial"/>
          <w:sz w:val="20"/>
          <w:szCs w:val="20"/>
        </w:rPr>
        <w:t>the driving force behind this.</w:t>
      </w:r>
    </w:p>
    <w:p w14:paraId="49295CF2" w14:textId="23F81AA6" w:rsidR="00F01272" w:rsidRPr="00F01272" w:rsidRDefault="00F01272" w:rsidP="00363346">
      <w:pPr>
        <w:rPr>
          <w:rFonts w:ascii="Arial" w:hAnsi="Arial" w:cs="Arial"/>
          <w:b/>
          <w:bCs/>
          <w:sz w:val="20"/>
          <w:szCs w:val="20"/>
        </w:rPr>
      </w:pPr>
      <w:r w:rsidRPr="00F01272">
        <w:rPr>
          <w:rFonts w:ascii="Arial" w:hAnsi="Arial" w:cs="Arial"/>
          <w:b/>
          <w:bCs/>
          <w:sz w:val="20"/>
          <w:szCs w:val="20"/>
        </w:rPr>
        <w:t>2020 a catastrophic year for the pub market</w:t>
      </w:r>
    </w:p>
    <w:p w14:paraId="7D0390F6" w14:textId="58D6F2B1" w:rsidR="006F7629" w:rsidRDefault="007513B6" w:rsidP="00363346">
      <w:pPr>
        <w:rPr>
          <w:rFonts w:ascii="Arial" w:hAnsi="Arial" w:cs="Arial"/>
          <w:sz w:val="20"/>
          <w:szCs w:val="20"/>
        </w:rPr>
      </w:pPr>
      <w:r>
        <w:rPr>
          <w:rFonts w:ascii="Arial" w:hAnsi="Arial" w:cs="Arial"/>
          <w:sz w:val="20"/>
          <w:szCs w:val="20"/>
        </w:rPr>
        <w:t>In 2020, the UK pub market is set to be worth £9bn, with t</w:t>
      </w:r>
      <w:r w:rsidR="00491AE5">
        <w:rPr>
          <w:rFonts w:ascii="Arial" w:hAnsi="Arial" w:cs="Arial"/>
          <w:sz w:val="20"/>
          <w:szCs w:val="20"/>
        </w:rPr>
        <w:t>he impact of coronavirus</w:t>
      </w:r>
      <w:r>
        <w:rPr>
          <w:rFonts w:ascii="Arial" w:hAnsi="Arial" w:cs="Arial"/>
          <w:sz w:val="20"/>
          <w:szCs w:val="20"/>
        </w:rPr>
        <w:t xml:space="preserve"> set to wipe 6</w:t>
      </w:r>
      <w:r w:rsidR="005354EB">
        <w:rPr>
          <w:rFonts w:ascii="Arial" w:hAnsi="Arial" w:cs="Arial"/>
          <w:sz w:val="20"/>
          <w:szCs w:val="20"/>
        </w:rPr>
        <w:t>1</w:t>
      </w:r>
      <w:r>
        <w:rPr>
          <w:rFonts w:ascii="Arial" w:hAnsi="Arial" w:cs="Arial"/>
          <w:sz w:val="20"/>
          <w:szCs w:val="20"/>
        </w:rPr>
        <w:t>% or £14bn off the market value. The main reasons for consumers not visiting pubs are</w:t>
      </w:r>
      <w:r w:rsidR="006F7629">
        <w:rPr>
          <w:rFonts w:ascii="Arial" w:hAnsi="Arial" w:cs="Arial"/>
          <w:sz w:val="20"/>
          <w:szCs w:val="20"/>
        </w:rPr>
        <w:t>:</w:t>
      </w:r>
    </w:p>
    <w:p w14:paraId="602C5259" w14:textId="77777777" w:rsidR="006F7629" w:rsidRDefault="006F7629" w:rsidP="006F7629">
      <w:pPr>
        <w:pStyle w:val="ListParagraph"/>
        <w:numPr>
          <w:ilvl w:val="0"/>
          <w:numId w:val="4"/>
        </w:numPr>
        <w:rPr>
          <w:rFonts w:ascii="Arial" w:hAnsi="Arial" w:cs="Arial"/>
          <w:sz w:val="20"/>
          <w:szCs w:val="20"/>
        </w:rPr>
      </w:pPr>
      <w:r>
        <w:rPr>
          <w:rFonts w:ascii="Arial" w:hAnsi="Arial" w:cs="Arial"/>
          <w:sz w:val="20"/>
          <w:szCs w:val="20"/>
        </w:rPr>
        <w:t>T</w:t>
      </w:r>
      <w:r w:rsidR="007513B6" w:rsidRPr="006F7629">
        <w:rPr>
          <w:rFonts w:ascii="Arial" w:hAnsi="Arial" w:cs="Arial"/>
          <w:sz w:val="20"/>
          <w:szCs w:val="20"/>
        </w:rPr>
        <w:t>o avoid busy places (23%)</w:t>
      </w:r>
    </w:p>
    <w:p w14:paraId="266F39E6" w14:textId="29365451" w:rsidR="006F7629" w:rsidRDefault="006F7629" w:rsidP="006F7629">
      <w:pPr>
        <w:pStyle w:val="ListParagraph"/>
        <w:numPr>
          <w:ilvl w:val="0"/>
          <w:numId w:val="4"/>
        </w:numPr>
        <w:rPr>
          <w:rFonts w:ascii="Arial" w:hAnsi="Arial" w:cs="Arial"/>
          <w:sz w:val="20"/>
          <w:szCs w:val="20"/>
        </w:rPr>
      </w:pPr>
      <w:r>
        <w:rPr>
          <w:rFonts w:ascii="Arial" w:hAnsi="Arial" w:cs="Arial"/>
          <w:sz w:val="20"/>
          <w:szCs w:val="20"/>
        </w:rPr>
        <w:t>T</w:t>
      </w:r>
      <w:r w:rsidR="007513B6" w:rsidRPr="006F7629">
        <w:rPr>
          <w:rFonts w:ascii="Arial" w:hAnsi="Arial" w:cs="Arial"/>
          <w:sz w:val="20"/>
          <w:szCs w:val="20"/>
        </w:rPr>
        <w:t xml:space="preserve">o reduce </w:t>
      </w:r>
      <w:proofErr w:type="gramStart"/>
      <w:r w:rsidRPr="006F7629">
        <w:rPr>
          <w:rFonts w:ascii="Arial" w:hAnsi="Arial" w:cs="Arial"/>
          <w:sz w:val="20"/>
          <w:szCs w:val="20"/>
        </w:rPr>
        <w:t>discretion</w:t>
      </w:r>
      <w:r>
        <w:rPr>
          <w:rFonts w:ascii="Arial" w:hAnsi="Arial" w:cs="Arial"/>
          <w:sz w:val="20"/>
          <w:szCs w:val="20"/>
        </w:rPr>
        <w:t>a</w:t>
      </w:r>
      <w:r w:rsidRPr="006F7629">
        <w:rPr>
          <w:rFonts w:ascii="Arial" w:hAnsi="Arial" w:cs="Arial"/>
          <w:sz w:val="20"/>
          <w:szCs w:val="20"/>
        </w:rPr>
        <w:t>ry</w:t>
      </w:r>
      <w:proofErr w:type="gramEnd"/>
      <w:r w:rsidR="007513B6" w:rsidRPr="006F7629">
        <w:rPr>
          <w:rFonts w:ascii="Arial" w:hAnsi="Arial" w:cs="Arial"/>
          <w:sz w:val="20"/>
          <w:szCs w:val="20"/>
        </w:rPr>
        <w:t xml:space="preserve"> spend (14%) </w:t>
      </w:r>
    </w:p>
    <w:p w14:paraId="5EA215B0" w14:textId="50905B53" w:rsidR="007513B6" w:rsidRPr="006F7629" w:rsidRDefault="006F7629" w:rsidP="006F7629">
      <w:pPr>
        <w:pStyle w:val="ListParagraph"/>
        <w:numPr>
          <w:ilvl w:val="0"/>
          <w:numId w:val="4"/>
        </w:numPr>
        <w:rPr>
          <w:rFonts w:ascii="Arial" w:hAnsi="Arial" w:cs="Arial"/>
          <w:sz w:val="20"/>
          <w:szCs w:val="20"/>
        </w:rPr>
      </w:pPr>
      <w:r>
        <w:rPr>
          <w:rFonts w:ascii="Arial" w:hAnsi="Arial" w:cs="Arial"/>
          <w:sz w:val="20"/>
          <w:szCs w:val="20"/>
        </w:rPr>
        <w:t>I</w:t>
      </w:r>
      <w:r w:rsidR="007513B6" w:rsidRPr="006F7629">
        <w:rPr>
          <w:rFonts w:ascii="Arial" w:hAnsi="Arial" w:cs="Arial"/>
          <w:sz w:val="20"/>
          <w:szCs w:val="20"/>
        </w:rPr>
        <w:t xml:space="preserve">t is cheaper to drink at home (12%). </w:t>
      </w:r>
    </w:p>
    <w:p w14:paraId="751B34E3" w14:textId="7333AF4F" w:rsidR="006F7629" w:rsidRDefault="007513B6" w:rsidP="00363346">
      <w:pPr>
        <w:rPr>
          <w:rFonts w:ascii="Arial" w:hAnsi="Arial" w:cs="Arial"/>
          <w:sz w:val="20"/>
          <w:szCs w:val="20"/>
        </w:rPr>
      </w:pPr>
      <w:r>
        <w:rPr>
          <w:rFonts w:ascii="Arial" w:hAnsi="Arial" w:cs="Arial"/>
          <w:sz w:val="20"/>
          <w:szCs w:val="20"/>
        </w:rPr>
        <w:t xml:space="preserve">In the interim, the challenge for pubs is to reassure consumers around the safety measures that are in place. Only 11% of consumers say that they absolutely don’t feel comfortable going to a pub, so there is an opportunity to entice the </w:t>
      </w:r>
      <w:r w:rsidR="001E30CC">
        <w:rPr>
          <w:rFonts w:ascii="Arial" w:hAnsi="Arial" w:cs="Arial"/>
          <w:sz w:val="20"/>
          <w:szCs w:val="20"/>
        </w:rPr>
        <w:t>remaining 9 in 10 consumers</w:t>
      </w:r>
      <w:r>
        <w:rPr>
          <w:rFonts w:ascii="Arial" w:hAnsi="Arial" w:cs="Arial"/>
          <w:sz w:val="20"/>
          <w:szCs w:val="20"/>
        </w:rPr>
        <w:t>. When asked which safety measures</w:t>
      </w:r>
      <w:r w:rsidR="0065001B">
        <w:rPr>
          <w:rFonts w:ascii="Arial" w:hAnsi="Arial" w:cs="Arial"/>
          <w:sz w:val="20"/>
          <w:szCs w:val="20"/>
        </w:rPr>
        <w:t xml:space="preserve"> they would like pubs to continue to implement for the foreseeable future, the top consumer answers were</w:t>
      </w:r>
      <w:r w:rsidR="006F7629">
        <w:rPr>
          <w:rFonts w:ascii="Arial" w:hAnsi="Arial" w:cs="Arial"/>
          <w:sz w:val="20"/>
          <w:szCs w:val="20"/>
        </w:rPr>
        <w:t>:</w:t>
      </w:r>
    </w:p>
    <w:p w14:paraId="6800262C" w14:textId="77777777" w:rsidR="006F7629" w:rsidRDefault="006F7629" w:rsidP="006F7629">
      <w:pPr>
        <w:pStyle w:val="ListParagraph"/>
        <w:numPr>
          <w:ilvl w:val="0"/>
          <w:numId w:val="5"/>
        </w:numPr>
        <w:rPr>
          <w:rFonts w:ascii="Arial" w:hAnsi="Arial" w:cs="Arial"/>
          <w:sz w:val="20"/>
          <w:szCs w:val="20"/>
        </w:rPr>
      </w:pPr>
      <w:r>
        <w:rPr>
          <w:rFonts w:ascii="Arial" w:hAnsi="Arial" w:cs="Arial"/>
          <w:sz w:val="20"/>
          <w:szCs w:val="20"/>
        </w:rPr>
        <w:t>S</w:t>
      </w:r>
      <w:r w:rsidR="0065001B" w:rsidRPr="006F7629">
        <w:rPr>
          <w:rFonts w:ascii="Arial" w:hAnsi="Arial" w:cs="Arial"/>
          <w:sz w:val="20"/>
          <w:szCs w:val="20"/>
        </w:rPr>
        <w:t>ocially distanced seating (16%)</w:t>
      </w:r>
    </w:p>
    <w:p w14:paraId="38422FD1" w14:textId="77777777" w:rsidR="006F7629" w:rsidRDefault="006F7629" w:rsidP="006F7629">
      <w:pPr>
        <w:pStyle w:val="ListParagraph"/>
        <w:numPr>
          <w:ilvl w:val="0"/>
          <w:numId w:val="5"/>
        </w:numPr>
        <w:rPr>
          <w:rFonts w:ascii="Arial" w:hAnsi="Arial" w:cs="Arial"/>
          <w:sz w:val="20"/>
          <w:szCs w:val="20"/>
        </w:rPr>
      </w:pPr>
      <w:r>
        <w:rPr>
          <w:rFonts w:ascii="Arial" w:hAnsi="Arial" w:cs="Arial"/>
          <w:sz w:val="20"/>
          <w:szCs w:val="20"/>
        </w:rPr>
        <w:t>H</w:t>
      </w:r>
      <w:r w:rsidR="0065001B" w:rsidRPr="006F7629">
        <w:rPr>
          <w:rFonts w:ascii="Arial" w:hAnsi="Arial" w:cs="Arial"/>
          <w:sz w:val="20"/>
          <w:szCs w:val="20"/>
        </w:rPr>
        <w:t>and sanitizing stations (15%)</w:t>
      </w:r>
    </w:p>
    <w:p w14:paraId="5316CEA9" w14:textId="77777777" w:rsidR="006F7629" w:rsidRDefault="006F7629" w:rsidP="006F7629">
      <w:pPr>
        <w:pStyle w:val="ListParagraph"/>
        <w:numPr>
          <w:ilvl w:val="0"/>
          <w:numId w:val="5"/>
        </w:numPr>
        <w:rPr>
          <w:rFonts w:ascii="Arial" w:hAnsi="Arial" w:cs="Arial"/>
          <w:sz w:val="20"/>
          <w:szCs w:val="20"/>
        </w:rPr>
      </w:pPr>
      <w:r>
        <w:rPr>
          <w:rFonts w:ascii="Arial" w:hAnsi="Arial" w:cs="Arial"/>
          <w:sz w:val="20"/>
          <w:szCs w:val="20"/>
        </w:rPr>
        <w:t>A</w:t>
      </w:r>
      <w:r w:rsidR="0065001B" w:rsidRPr="006F7629">
        <w:rPr>
          <w:rFonts w:ascii="Arial" w:hAnsi="Arial" w:cs="Arial"/>
          <w:sz w:val="20"/>
          <w:szCs w:val="20"/>
        </w:rPr>
        <w:t xml:space="preserve"> one-way system through the pub (11%) </w:t>
      </w:r>
    </w:p>
    <w:p w14:paraId="5F9874DF" w14:textId="68EA7798" w:rsidR="00491AE5" w:rsidRPr="006F7629" w:rsidRDefault="006F7629" w:rsidP="006F7629">
      <w:pPr>
        <w:pStyle w:val="ListParagraph"/>
        <w:numPr>
          <w:ilvl w:val="0"/>
          <w:numId w:val="5"/>
        </w:numPr>
        <w:rPr>
          <w:rFonts w:ascii="Arial" w:hAnsi="Arial" w:cs="Arial"/>
          <w:sz w:val="20"/>
          <w:szCs w:val="20"/>
        </w:rPr>
      </w:pPr>
      <w:r>
        <w:rPr>
          <w:rFonts w:ascii="Arial" w:hAnsi="Arial" w:cs="Arial"/>
          <w:sz w:val="20"/>
          <w:szCs w:val="20"/>
        </w:rPr>
        <w:t>C</w:t>
      </w:r>
      <w:r w:rsidR="0065001B" w:rsidRPr="006F7629">
        <w:rPr>
          <w:rFonts w:ascii="Arial" w:hAnsi="Arial" w:cs="Arial"/>
          <w:sz w:val="20"/>
          <w:szCs w:val="20"/>
        </w:rPr>
        <w:t>ontactless payment only (11%).</w:t>
      </w:r>
    </w:p>
    <w:p w14:paraId="5A8D7C3B" w14:textId="29D98393" w:rsidR="00F01272" w:rsidRPr="00F01272" w:rsidRDefault="00F01272" w:rsidP="00363346">
      <w:pPr>
        <w:rPr>
          <w:rFonts w:ascii="Arial" w:hAnsi="Arial" w:cs="Arial"/>
          <w:b/>
          <w:bCs/>
          <w:sz w:val="20"/>
          <w:szCs w:val="20"/>
        </w:rPr>
      </w:pPr>
      <w:r>
        <w:rPr>
          <w:rFonts w:ascii="Arial" w:hAnsi="Arial" w:cs="Arial"/>
          <w:b/>
          <w:bCs/>
          <w:sz w:val="20"/>
          <w:szCs w:val="20"/>
        </w:rPr>
        <w:t>Pub market to bounce-back and recover £9bn in lost revenue in 2021</w:t>
      </w:r>
    </w:p>
    <w:p w14:paraId="13397BE8" w14:textId="00230543" w:rsidR="00491AE5" w:rsidRPr="006F7629" w:rsidRDefault="008D2CFD" w:rsidP="00363346">
      <w:pPr>
        <w:rPr>
          <w:rFonts w:ascii="Arial" w:hAnsi="Arial" w:cs="Arial"/>
          <w:b/>
          <w:bCs/>
          <w:sz w:val="20"/>
          <w:szCs w:val="20"/>
        </w:rPr>
      </w:pPr>
      <w:r>
        <w:rPr>
          <w:rFonts w:ascii="Arial" w:hAnsi="Arial" w:cs="Arial"/>
          <w:sz w:val="20"/>
          <w:szCs w:val="20"/>
        </w:rPr>
        <w:t>Despite the challenges of 2020, renewed confidence following the announcement of a potential vaccine becoming available in early 2021</w:t>
      </w:r>
      <w:r w:rsidR="005354EB">
        <w:rPr>
          <w:rFonts w:ascii="Arial" w:hAnsi="Arial" w:cs="Arial"/>
          <w:sz w:val="20"/>
          <w:szCs w:val="20"/>
        </w:rPr>
        <w:t xml:space="preserve"> </w:t>
      </w:r>
      <w:r>
        <w:rPr>
          <w:rFonts w:ascii="Arial" w:hAnsi="Arial" w:cs="Arial"/>
          <w:sz w:val="20"/>
          <w:szCs w:val="20"/>
        </w:rPr>
        <w:t>see</w:t>
      </w:r>
      <w:r w:rsidR="005354EB">
        <w:rPr>
          <w:rFonts w:ascii="Arial" w:hAnsi="Arial" w:cs="Arial"/>
          <w:sz w:val="20"/>
          <w:szCs w:val="20"/>
        </w:rPr>
        <w:t>s</w:t>
      </w:r>
      <w:r>
        <w:rPr>
          <w:rFonts w:ascii="Arial" w:hAnsi="Arial" w:cs="Arial"/>
          <w:sz w:val="20"/>
          <w:szCs w:val="20"/>
        </w:rPr>
        <w:t xml:space="preserve"> the market forecast to somewhat bounce-back</w:t>
      </w:r>
      <w:r w:rsidR="005354EB">
        <w:rPr>
          <w:rFonts w:ascii="Arial" w:hAnsi="Arial" w:cs="Arial"/>
          <w:sz w:val="20"/>
          <w:szCs w:val="20"/>
        </w:rPr>
        <w:t xml:space="preserve"> next year</w:t>
      </w:r>
      <w:r>
        <w:rPr>
          <w:rFonts w:ascii="Arial" w:hAnsi="Arial" w:cs="Arial"/>
          <w:sz w:val="20"/>
          <w:szCs w:val="20"/>
        </w:rPr>
        <w:t>.</w:t>
      </w:r>
      <w:r w:rsidR="005354EB">
        <w:rPr>
          <w:rFonts w:ascii="Arial" w:hAnsi="Arial" w:cs="Arial"/>
          <w:sz w:val="20"/>
          <w:szCs w:val="20"/>
        </w:rPr>
        <w:t xml:space="preserve"> The report predicts </w:t>
      </w:r>
      <w:r w:rsidR="005354EB" w:rsidRPr="006F7629">
        <w:rPr>
          <w:rFonts w:ascii="Arial" w:hAnsi="Arial" w:cs="Arial"/>
          <w:b/>
          <w:bCs/>
          <w:sz w:val="20"/>
          <w:szCs w:val="20"/>
        </w:rPr>
        <w:t>that the UK pub market will grow 104% in 2021, reclaiming over £9bn of the value lost due to the coronavirus this year.</w:t>
      </w:r>
    </w:p>
    <w:p w14:paraId="3A97F59F" w14:textId="20D952F9" w:rsidR="008D2CFD" w:rsidRDefault="005354EB" w:rsidP="00363346">
      <w:pPr>
        <w:rPr>
          <w:rFonts w:ascii="Arial" w:hAnsi="Arial" w:cs="Arial"/>
          <w:sz w:val="20"/>
          <w:szCs w:val="20"/>
        </w:rPr>
      </w:pPr>
      <w:r>
        <w:rPr>
          <w:rFonts w:ascii="Arial" w:hAnsi="Arial" w:cs="Arial"/>
          <w:sz w:val="20"/>
          <w:szCs w:val="20"/>
        </w:rPr>
        <w:t xml:space="preserve">This growth will be driven </w:t>
      </w:r>
      <w:r w:rsidR="00736798">
        <w:rPr>
          <w:rFonts w:ascii="Arial" w:hAnsi="Arial" w:cs="Arial"/>
          <w:sz w:val="20"/>
          <w:szCs w:val="20"/>
        </w:rPr>
        <w:t>by a bounce-back in consumer confidence</w:t>
      </w:r>
      <w:r w:rsidR="000A423E">
        <w:rPr>
          <w:rFonts w:ascii="Arial" w:hAnsi="Arial" w:cs="Arial"/>
          <w:sz w:val="20"/>
          <w:szCs w:val="20"/>
        </w:rPr>
        <w:t xml:space="preserve">, but also the innovation and creativity from operators that has been </w:t>
      </w:r>
      <w:r w:rsidR="001E30CC">
        <w:rPr>
          <w:rFonts w:ascii="Arial" w:hAnsi="Arial" w:cs="Arial"/>
          <w:sz w:val="20"/>
          <w:szCs w:val="20"/>
        </w:rPr>
        <w:t>evidenced</w:t>
      </w:r>
      <w:r w:rsidR="000A423E">
        <w:rPr>
          <w:rFonts w:ascii="Arial" w:hAnsi="Arial" w:cs="Arial"/>
          <w:sz w:val="20"/>
          <w:szCs w:val="20"/>
        </w:rPr>
        <w:t xml:space="preserve"> since the pandemic began.</w:t>
      </w:r>
      <w:r w:rsidR="006F7629">
        <w:rPr>
          <w:rFonts w:ascii="Arial" w:hAnsi="Arial" w:cs="Arial"/>
          <w:sz w:val="20"/>
          <w:szCs w:val="20"/>
        </w:rPr>
        <w:t xml:space="preserve"> </w:t>
      </w:r>
      <w:r w:rsidR="00643F7A" w:rsidRPr="00643F7A">
        <w:rPr>
          <w:rFonts w:ascii="Arial" w:hAnsi="Arial" w:cs="Arial"/>
          <w:sz w:val="20"/>
          <w:szCs w:val="20"/>
        </w:rPr>
        <w:t>Despite considerable unfavourable variables, creative operators are expanding and weather proofing outdoor space, introducing delivery services and tapping into digital solutions.  Elevating customer experience will encourage consumers out over the coming months</w:t>
      </w:r>
      <w:r w:rsidR="00643F7A">
        <w:rPr>
          <w:rFonts w:ascii="Arial" w:hAnsi="Arial" w:cs="Arial"/>
          <w:sz w:val="20"/>
          <w:szCs w:val="20"/>
        </w:rPr>
        <w:t xml:space="preserve"> and be critical in market recovery, with the report highlighting:</w:t>
      </w:r>
    </w:p>
    <w:p w14:paraId="1E68E7AC" w14:textId="77777777" w:rsidR="00643F7A" w:rsidRPr="00643F7A" w:rsidRDefault="00643F7A" w:rsidP="00643F7A">
      <w:pPr>
        <w:pStyle w:val="ListParagraph"/>
        <w:numPr>
          <w:ilvl w:val="0"/>
          <w:numId w:val="6"/>
        </w:numPr>
        <w:rPr>
          <w:rFonts w:ascii="Arial" w:hAnsi="Arial" w:cs="Arial"/>
          <w:b/>
          <w:bCs/>
          <w:sz w:val="20"/>
          <w:szCs w:val="20"/>
        </w:rPr>
      </w:pPr>
      <w:r w:rsidRPr="00643F7A">
        <w:rPr>
          <w:rFonts w:ascii="Arial" w:hAnsi="Arial" w:cs="Arial"/>
          <w:b/>
          <w:bCs/>
          <w:sz w:val="20"/>
          <w:szCs w:val="20"/>
        </w:rPr>
        <w:t>Demand for takeaway will continue post-lockdown</w:t>
      </w:r>
    </w:p>
    <w:p w14:paraId="40133BC7" w14:textId="398C6735" w:rsidR="00643F7A" w:rsidRDefault="0055374E" w:rsidP="00643F7A">
      <w:pPr>
        <w:pStyle w:val="ListParagraph"/>
        <w:numPr>
          <w:ilvl w:val="1"/>
          <w:numId w:val="6"/>
        </w:numPr>
        <w:rPr>
          <w:rFonts w:ascii="Arial" w:hAnsi="Arial" w:cs="Arial"/>
          <w:sz w:val="20"/>
          <w:szCs w:val="20"/>
        </w:rPr>
      </w:pPr>
      <w:r w:rsidRPr="00643F7A">
        <w:rPr>
          <w:rFonts w:ascii="Arial" w:hAnsi="Arial" w:cs="Arial"/>
          <w:sz w:val="20"/>
          <w:szCs w:val="20"/>
        </w:rPr>
        <w:t xml:space="preserve">16% of consumers have purchased takeaway beer and 76% would continue to do so if the service remains in place. </w:t>
      </w:r>
    </w:p>
    <w:p w14:paraId="0FC85ACA" w14:textId="77777777" w:rsidR="00643F7A" w:rsidRDefault="0055374E" w:rsidP="00363346">
      <w:pPr>
        <w:pStyle w:val="ListParagraph"/>
        <w:numPr>
          <w:ilvl w:val="1"/>
          <w:numId w:val="6"/>
        </w:numPr>
        <w:rPr>
          <w:rFonts w:ascii="Arial" w:hAnsi="Arial" w:cs="Arial"/>
          <w:sz w:val="20"/>
          <w:szCs w:val="20"/>
        </w:rPr>
      </w:pPr>
      <w:r w:rsidRPr="00643F7A">
        <w:rPr>
          <w:rFonts w:ascii="Arial" w:hAnsi="Arial" w:cs="Arial"/>
          <w:sz w:val="20"/>
          <w:szCs w:val="20"/>
        </w:rPr>
        <w:t xml:space="preserve">14% of consumers have ordered </w:t>
      </w:r>
      <w:r w:rsidR="00643F7A">
        <w:rPr>
          <w:rFonts w:ascii="Arial" w:hAnsi="Arial" w:cs="Arial"/>
          <w:sz w:val="20"/>
          <w:szCs w:val="20"/>
        </w:rPr>
        <w:t>cocktails</w:t>
      </w:r>
      <w:r w:rsidRPr="00643F7A">
        <w:rPr>
          <w:rFonts w:ascii="Arial" w:hAnsi="Arial" w:cs="Arial"/>
          <w:sz w:val="20"/>
          <w:szCs w:val="20"/>
        </w:rPr>
        <w:t xml:space="preserve"> to takeaway and 80% would continue to do so if the service remains post-lockdown.</w:t>
      </w:r>
    </w:p>
    <w:p w14:paraId="218F11F7" w14:textId="4C50CE3B" w:rsidR="00643F7A" w:rsidRPr="00643F7A" w:rsidRDefault="00643F7A" w:rsidP="00643F7A">
      <w:pPr>
        <w:pStyle w:val="ListParagraph"/>
        <w:numPr>
          <w:ilvl w:val="0"/>
          <w:numId w:val="6"/>
        </w:numPr>
        <w:rPr>
          <w:rFonts w:ascii="Arial" w:hAnsi="Arial" w:cs="Arial"/>
          <w:b/>
          <w:bCs/>
          <w:sz w:val="20"/>
          <w:szCs w:val="20"/>
        </w:rPr>
      </w:pPr>
      <w:r w:rsidRPr="00643F7A">
        <w:rPr>
          <w:rFonts w:ascii="Arial" w:hAnsi="Arial" w:cs="Arial"/>
          <w:b/>
          <w:bCs/>
          <w:sz w:val="20"/>
          <w:szCs w:val="20"/>
        </w:rPr>
        <w:t xml:space="preserve">Outdoor spaces to receive </w:t>
      </w:r>
      <w:r w:rsidR="001E30CC">
        <w:rPr>
          <w:rFonts w:ascii="Arial" w:hAnsi="Arial" w:cs="Arial"/>
          <w:b/>
          <w:bCs/>
          <w:sz w:val="20"/>
          <w:szCs w:val="20"/>
        </w:rPr>
        <w:t>significant</w:t>
      </w:r>
      <w:r w:rsidR="001E30CC" w:rsidRPr="00643F7A">
        <w:rPr>
          <w:rFonts w:ascii="Arial" w:hAnsi="Arial" w:cs="Arial"/>
          <w:b/>
          <w:bCs/>
          <w:sz w:val="20"/>
          <w:szCs w:val="20"/>
        </w:rPr>
        <w:t xml:space="preserve"> </w:t>
      </w:r>
      <w:r w:rsidRPr="00643F7A">
        <w:rPr>
          <w:rFonts w:ascii="Arial" w:hAnsi="Arial" w:cs="Arial"/>
          <w:b/>
          <w:bCs/>
          <w:sz w:val="20"/>
          <w:szCs w:val="20"/>
        </w:rPr>
        <w:t>investment</w:t>
      </w:r>
    </w:p>
    <w:p w14:paraId="737CD4FC" w14:textId="77777777" w:rsidR="00643F7A" w:rsidRDefault="006F7629" w:rsidP="00643F7A">
      <w:pPr>
        <w:pStyle w:val="ListParagraph"/>
        <w:numPr>
          <w:ilvl w:val="1"/>
          <w:numId w:val="6"/>
        </w:numPr>
        <w:rPr>
          <w:rFonts w:ascii="Arial" w:hAnsi="Arial" w:cs="Arial"/>
          <w:sz w:val="20"/>
          <w:szCs w:val="20"/>
        </w:rPr>
      </w:pPr>
      <w:r w:rsidRPr="00643F7A">
        <w:rPr>
          <w:rFonts w:ascii="Arial" w:hAnsi="Arial" w:cs="Arial"/>
          <w:sz w:val="20"/>
          <w:szCs w:val="20"/>
        </w:rPr>
        <w:t xml:space="preserve">45% of pub operators highlighted outdoor space as the area that they will invest most in over the next year – this is up from 18% in 2019. </w:t>
      </w:r>
    </w:p>
    <w:p w14:paraId="656048EF" w14:textId="569A2B52" w:rsidR="0065001B" w:rsidRDefault="006F7629" w:rsidP="00643F7A">
      <w:pPr>
        <w:pStyle w:val="ListParagraph"/>
        <w:numPr>
          <w:ilvl w:val="1"/>
          <w:numId w:val="6"/>
        </w:numPr>
        <w:rPr>
          <w:rFonts w:ascii="Arial" w:hAnsi="Arial" w:cs="Arial"/>
          <w:sz w:val="20"/>
          <w:szCs w:val="20"/>
        </w:rPr>
      </w:pPr>
      <w:r w:rsidRPr="00643F7A">
        <w:rPr>
          <w:rFonts w:ascii="Arial" w:hAnsi="Arial" w:cs="Arial"/>
          <w:sz w:val="20"/>
          <w:szCs w:val="20"/>
        </w:rPr>
        <w:lastRenderedPageBreak/>
        <w:t xml:space="preserve">Introducing sheltered, heated and well-lit attractive outside spaces is an opportunity for operators to entice consumers, boosting confidence with virus transmission limited in fresh air.  </w:t>
      </w:r>
    </w:p>
    <w:p w14:paraId="31AC33C1" w14:textId="11D51212" w:rsidR="00643F7A" w:rsidRDefault="00643F7A" w:rsidP="00643F7A">
      <w:pPr>
        <w:pStyle w:val="ListParagraph"/>
        <w:numPr>
          <w:ilvl w:val="0"/>
          <w:numId w:val="6"/>
        </w:numPr>
        <w:rPr>
          <w:rFonts w:ascii="Arial" w:hAnsi="Arial" w:cs="Arial"/>
          <w:b/>
          <w:bCs/>
          <w:sz w:val="20"/>
          <w:szCs w:val="20"/>
        </w:rPr>
      </w:pPr>
      <w:r w:rsidRPr="00643F7A">
        <w:rPr>
          <w:rFonts w:ascii="Arial" w:hAnsi="Arial" w:cs="Arial"/>
          <w:b/>
          <w:bCs/>
          <w:sz w:val="20"/>
          <w:szCs w:val="20"/>
        </w:rPr>
        <w:t>Technology adoption will boost customer insight</w:t>
      </w:r>
    </w:p>
    <w:p w14:paraId="3622FF9A" w14:textId="1703AC7A" w:rsidR="00643F7A" w:rsidRDefault="00643F7A" w:rsidP="00643F7A">
      <w:pPr>
        <w:pStyle w:val="ListParagraph"/>
        <w:numPr>
          <w:ilvl w:val="1"/>
          <w:numId w:val="6"/>
        </w:numPr>
        <w:rPr>
          <w:rFonts w:ascii="Arial" w:hAnsi="Arial" w:cs="Arial"/>
          <w:sz w:val="20"/>
          <w:szCs w:val="20"/>
        </w:rPr>
      </w:pPr>
      <w:r w:rsidRPr="00643F7A">
        <w:rPr>
          <w:rFonts w:ascii="Arial" w:hAnsi="Arial" w:cs="Arial"/>
          <w:sz w:val="20"/>
          <w:szCs w:val="20"/>
        </w:rPr>
        <w:t>Good value (32%) and fast service (10%) are amongst the leading consumer needs for selecting a pub restaurant venue in 2020.</w:t>
      </w:r>
    </w:p>
    <w:p w14:paraId="27886868" w14:textId="7EC56B82" w:rsidR="002C1BE6" w:rsidRPr="00643F7A" w:rsidRDefault="00643F7A" w:rsidP="00363346">
      <w:pPr>
        <w:pStyle w:val="ListParagraph"/>
        <w:numPr>
          <w:ilvl w:val="1"/>
          <w:numId w:val="6"/>
        </w:numPr>
        <w:rPr>
          <w:rFonts w:ascii="Arial" w:hAnsi="Arial" w:cs="Arial"/>
          <w:sz w:val="20"/>
          <w:szCs w:val="20"/>
        </w:rPr>
      </w:pPr>
      <w:r w:rsidRPr="00643F7A">
        <w:rPr>
          <w:rFonts w:ascii="Arial" w:hAnsi="Arial" w:cs="Arial"/>
          <w:sz w:val="20"/>
          <w:szCs w:val="20"/>
        </w:rPr>
        <w:t>Digital solutions can help with efficiency and data collection to offer more targeted promotions and ensure service is seamless and timely.</w:t>
      </w:r>
    </w:p>
    <w:p w14:paraId="013E0623" w14:textId="74468CCF" w:rsidR="006B4AD0" w:rsidRDefault="00643F7A" w:rsidP="006B4AD0">
      <w:pPr>
        <w:rPr>
          <w:rFonts w:ascii="Arial" w:hAnsi="Arial" w:cs="Arial"/>
          <w:sz w:val="20"/>
          <w:szCs w:val="20"/>
        </w:rPr>
      </w:pPr>
      <w:r w:rsidRPr="00EF6D85">
        <w:rPr>
          <w:rFonts w:ascii="Arial" w:hAnsi="Arial" w:cs="Arial"/>
          <w:b/>
          <w:bCs/>
          <w:sz w:val="20"/>
          <w:szCs w:val="20"/>
        </w:rPr>
        <w:t>Sarah Coleman</w:t>
      </w:r>
      <w:r w:rsidR="00363346" w:rsidRPr="00EF6D85">
        <w:rPr>
          <w:rFonts w:ascii="Arial" w:hAnsi="Arial" w:cs="Arial"/>
          <w:b/>
          <w:bCs/>
          <w:sz w:val="20"/>
          <w:szCs w:val="20"/>
        </w:rPr>
        <w:t xml:space="preserve">, </w:t>
      </w:r>
      <w:r w:rsidRPr="00EF6D85">
        <w:rPr>
          <w:rFonts w:ascii="Arial" w:hAnsi="Arial" w:cs="Arial"/>
          <w:b/>
          <w:bCs/>
          <w:sz w:val="20"/>
          <w:szCs w:val="20"/>
        </w:rPr>
        <w:t>Insight &amp; Communications Director</w:t>
      </w:r>
      <w:r w:rsidR="00363346" w:rsidRPr="00EF6D85">
        <w:rPr>
          <w:rFonts w:ascii="Arial" w:hAnsi="Arial" w:cs="Arial"/>
          <w:b/>
          <w:bCs/>
          <w:sz w:val="20"/>
          <w:szCs w:val="20"/>
        </w:rPr>
        <w:t xml:space="preserve"> at </w:t>
      </w:r>
      <w:r w:rsidR="00116246" w:rsidRPr="00EF6D85">
        <w:rPr>
          <w:rFonts w:ascii="Arial" w:hAnsi="Arial" w:cs="Arial"/>
          <w:b/>
          <w:bCs/>
          <w:sz w:val="20"/>
          <w:szCs w:val="20"/>
        </w:rPr>
        <w:t>Lumina Intelligence</w:t>
      </w:r>
      <w:r w:rsidR="00363346" w:rsidRPr="00EF6D85">
        <w:rPr>
          <w:rFonts w:ascii="Arial" w:hAnsi="Arial" w:cs="Arial"/>
          <w:b/>
          <w:bCs/>
          <w:sz w:val="20"/>
          <w:szCs w:val="20"/>
        </w:rPr>
        <w:t xml:space="preserve"> says</w:t>
      </w:r>
      <w:r w:rsidR="00363346" w:rsidRPr="00363346">
        <w:rPr>
          <w:rFonts w:ascii="Arial" w:hAnsi="Arial" w:cs="Arial"/>
          <w:sz w:val="20"/>
          <w:szCs w:val="20"/>
        </w:rPr>
        <w:t>, “</w:t>
      </w:r>
      <w:r w:rsidR="009A639C">
        <w:rPr>
          <w:rFonts w:ascii="Arial" w:hAnsi="Arial" w:cs="Arial"/>
          <w:sz w:val="20"/>
          <w:szCs w:val="20"/>
        </w:rPr>
        <w:t>C</w:t>
      </w:r>
      <w:r w:rsidR="002740D5">
        <w:rPr>
          <w:rFonts w:ascii="Arial" w:hAnsi="Arial" w:cs="Arial"/>
          <w:sz w:val="20"/>
          <w:szCs w:val="20"/>
        </w:rPr>
        <w:t xml:space="preserve">oronavirus has had a profound impact on the UK pub market, </w:t>
      </w:r>
      <w:r w:rsidR="001E30CC">
        <w:rPr>
          <w:rFonts w:ascii="Arial" w:hAnsi="Arial" w:cs="Arial"/>
          <w:sz w:val="20"/>
          <w:szCs w:val="20"/>
        </w:rPr>
        <w:t xml:space="preserve">with </w:t>
      </w:r>
      <w:r w:rsidR="002740D5">
        <w:rPr>
          <w:rFonts w:ascii="Arial" w:hAnsi="Arial" w:cs="Arial"/>
          <w:sz w:val="20"/>
          <w:szCs w:val="20"/>
        </w:rPr>
        <w:t>over half of its value set to be wiped off in 2020</w:t>
      </w:r>
      <w:r w:rsidR="006B4AD0">
        <w:rPr>
          <w:rFonts w:ascii="Arial" w:hAnsi="Arial" w:cs="Arial"/>
          <w:sz w:val="20"/>
          <w:szCs w:val="20"/>
        </w:rPr>
        <w:t>.</w:t>
      </w:r>
      <w:r w:rsidR="002740D5">
        <w:rPr>
          <w:rFonts w:ascii="Arial" w:hAnsi="Arial" w:cs="Arial"/>
          <w:sz w:val="20"/>
          <w:szCs w:val="20"/>
        </w:rPr>
        <w:t xml:space="preserve"> However, we have seen creativity and innovation in abundance across the market, as operators tackle the challenges head on</w:t>
      </w:r>
      <w:r w:rsidR="006B4AD0" w:rsidRPr="00387FEA">
        <w:rPr>
          <w:rFonts w:ascii="Arial" w:hAnsi="Arial" w:cs="Arial"/>
          <w:sz w:val="20"/>
          <w:szCs w:val="20"/>
        </w:rPr>
        <w:t>.</w:t>
      </w:r>
      <w:r w:rsidR="002740D5">
        <w:rPr>
          <w:rFonts w:ascii="Arial" w:hAnsi="Arial" w:cs="Arial"/>
          <w:sz w:val="20"/>
          <w:szCs w:val="20"/>
        </w:rPr>
        <w:t xml:space="preserve"> The rapid adoption of digital solutions, the creative use of outdoor spaces and </w:t>
      </w:r>
      <w:r w:rsidR="009B75CE">
        <w:rPr>
          <w:rFonts w:ascii="Arial" w:hAnsi="Arial" w:cs="Arial"/>
          <w:sz w:val="20"/>
          <w:szCs w:val="20"/>
        </w:rPr>
        <w:t>the addition</w:t>
      </w:r>
      <w:r>
        <w:rPr>
          <w:rFonts w:ascii="Arial" w:hAnsi="Arial" w:cs="Arial"/>
          <w:sz w:val="20"/>
          <w:szCs w:val="20"/>
        </w:rPr>
        <w:t>al</w:t>
      </w:r>
      <w:r w:rsidR="009B75CE">
        <w:rPr>
          <w:rFonts w:ascii="Arial" w:hAnsi="Arial" w:cs="Arial"/>
          <w:sz w:val="20"/>
          <w:szCs w:val="20"/>
        </w:rPr>
        <w:t xml:space="preserve"> focus on customer experience have highlighted the resilience of a sector that continues to face the full force of government restrictions.</w:t>
      </w:r>
      <w:r w:rsidR="000355FB">
        <w:rPr>
          <w:rFonts w:ascii="Arial" w:hAnsi="Arial" w:cs="Arial"/>
          <w:sz w:val="20"/>
          <w:szCs w:val="20"/>
        </w:rPr>
        <w:t xml:space="preserve"> It is this resilience and innovation that will see the sector recover </w:t>
      </w:r>
      <w:r w:rsidR="002348C4">
        <w:rPr>
          <w:rFonts w:ascii="Arial" w:hAnsi="Arial" w:cs="Arial"/>
          <w:sz w:val="20"/>
          <w:szCs w:val="20"/>
        </w:rPr>
        <w:t>£</w:t>
      </w:r>
      <w:r>
        <w:rPr>
          <w:rFonts w:ascii="Arial" w:hAnsi="Arial" w:cs="Arial"/>
          <w:sz w:val="20"/>
          <w:szCs w:val="20"/>
        </w:rPr>
        <w:t>9</w:t>
      </w:r>
      <w:r w:rsidR="000355FB">
        <w:rPr>
          <w:rFonts w:ascii="Arial" w:hAnsi="Arial" w:cs="Arial"/>
          <w:sz w:val="20"/>
          <w:szCs w:val="20"/>
        </w:rPr>
        <w:t>bn worth of lost value in 2021.</w:t>
      </w:r>
      <w:r w:rsidR="00765FA2">
        <w:rPr>
          <w:rFonts w:ascii="Arial" w:hAnsi="Arial" w:cs="Arial"/>
          <w:sz w:val="20"/>
          <w:szCs w:val="20"/>
        </w:rPr>
        <w:t>”</w:t>
      </w:r>
    </w:p>
    <w:p w14:paraId="727E3E08" w14:textId="4AE8F67F" w:rsidR="00363346" w:rsidRDefault="00363346" w:rsidP="00363346">
      <w:pPr>
        <w:rPr>
          <w:rFonts w:ascii="Arial" w:hAnsi="Arial" w:cs="Arial"/>
          <w:sz w:val="20"/>
          <w:szCs w:val="20"/>
        </w:rPr>
      </w:pPr>
      <w:r w:rsidRPr="00363346">
        <w:rPr>
          <w:rFonts w:ascii="Arial" w:hAnsi="Arial" w:cs="Arial"/>
          <w:sz w:val="20"/>
          <w:szCs w:val="20"/>
        </w:rPr>
        <w:t xml:space="preserve">For more information on the </w:t>
      </w:r>
      <w:r w:rsidR="00116246">
        <w:rPr>
          <w:rFonts w:ascii="Arial" w:hAnsi="Arial" w:cs="Arial"/>
          <w:sz w:val="20"/>
          <w:szCs w:val="20"/>
        </w:rPr>
        <w:t>Lumina Intelligence</w:t>
      </w:r>
      <w:r w:rsidRPr="00363346">
        <w:rPr>
          <w:rFonts w:ascii="Arial" w:hAnsi="Arial" w:cs="Arial"/>
          <w:sz w:val="20"/>
          <w:szCs w:val="20"/>
        </w:rPr>
        <w:t xml:space="preserve"> </w:t>
      </w:r>
      <w:r w:rsidR="009854B8">
        <w:rPr>
          <w:rFonts w:ascii="Arial" w:hAnsi="Arial" w:cs="Arial"/>
          <w:sz w:val="20"/>
          <w:szCs w:val="20"/>
        </w:rPr>
        <w:t>UK Pub</w:t>
      </w:r>
      <w:r w:rsidRPr="00363346">
        <w:rPr>
          <w:rFonts w:ascii="Arial" w:hAnsi="Arial" w:cs="Arial"/>
          <w:sz w:val="20"/>
          <w:szCs w:val="20"/>
        </w:rPr>
        <w:t xml:space="preserve"> Market Report 2020, </w:t>
      </w:r>
      <w:hyperlink r:id="rId9" w:anchor="1602772646837-6a2db2af-e2c1" w:history="1">
        <w:r w:rsidRPr="00643F7A">
          <w:rPr>
            <w:rStyle w:val="Hyperlink"/>
            <w:rFonts w:ascii="Arial" w:hAnsi="Arial" w:cs="Arial"/>
            <w:sz w:val="20"/>
            <w:szCs w:val="20"/>
          </w:rPr>
          <w:t>please click here</w:t>
        </w:r>
      </w:hyperlink>
      <w:r w:rsidRPr="00363346">
        <w:rPr>
          <w:rFonts w:ascii="Arial" w:hAnsi="Arial" w:cs="Arial"/>
          <w:sz w:val="20"/>
          <w:szCs w:val="20"/>
        </w:rPr>
        <w:t>.</w:t>
      </w:r>
    </w:p>
    <w:p w14:paraId="37CCD9B8" w14:textId="738939E0" w:rsidR="00C16ADB" w:rsidRPr="00550B08" w:rsidRDefault="00C16ADB" w:rsidP="00363346">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78943A20" w14:textId="652AAAB0" w:rsidR="00116246" w:rsidRPr="00116246" w:rsidRDefault="00116246" w:rsidP="00116246">
      <w:pPr>
        <w:rPr>
          <w:rFonts w:ascii="Arial" w:hAnsi="Arial" w:cs="Arial"/>
          <w:sz w:val="20"/>
          <w:szCs w:val="20"/>
        </w:rPr>
      </w:pPr>
      <w:bookmarkStart w:id="2" w:name="_Hlk53387395"/>
      <w:r w:rsidRPr="00116246">
        <w:rPr>
          <w:rFonts w:ascii="Arial" w:hAnsi="Arial" w:cs="Arial"/>
          <w:sz w:val="20"/>
          <w:szCs w:val="20"/>
        </w:rPr>
        <w:t xml:space="preserve">The research, from </w:t>
      </w:r>
      <w:r>
        <w:rPr>
          <w:rFonts w:ascii="Arial" w:hAnsi="Arial" w:cs="Arial"/>
          <w:sz w:val="20"/>
          <w:szCs w:val="20"/>
        </w:rPr>
        <w:t>Lumina Intelligence’s</w:t>
      </w:r>
      <w:r w:rsidRPr="00116246">
        <w:rPr>
          <w:rFonts w:ascii="Arial" w:hAnsi="Arial" w:cs="Arial"/>
          <w:sz w:val="20"/>
          <w:szCs w:val="20"/>
        </w:rPr>
        <w:t xml:space="preserve"> exclusive UK </w:t>
      </w:r>
      <w:r w:rsidR="009854B8">
        <w:rPr>
          <w:rFonts w:ascii="Arial" w:hAnsi="Arial" w:cs="Arial"/>
          <w:sz w:val="20"/>
          <w:szCs w:val="20"/>
        </w:rPr>
        <w:t>Pub Market</w:t>
      </w:r>
      <w:r w:rsidRPr="00116246">
        <w:rPr>
          <w:rFonts w:ascii="Arial" w:hAnsi="Arial" w:cs="Arial"/>
          <w:sz w:val="20"/>
          <w:szCs w:val="20"/>
        </w:rPr>
        <w:t xml:space="preserve"> Report 2020</w:t>
      </w:r>
      <w:r w:rsidR="004C74CB">
        <w:rPr>
          <w:rFonts w:ascii="Arial" w:hAnsi="Arial" w:cs="Arial"/>
          <w:sz w:val="20"/>
          <w:szCs w:val="20"/>
        </w:rPr>
        <w:t xml:space="preserve"> Update</w:t>
      </w:r>
      <w:r w:rsidRPr="00116246">
        <w:rPr>
          <w:rFonts w:ascii="Arial" w:hAnsi="Arial" w:cs="Arial"/>
          <w:sz w:val="20"/>
          <w:szCs w:val="20"/>
        </w:rPr>
        <w:t xml:space="preserve">, was conducted using data from </w:t>
      </w:r>
      <w:r>
        <w:rPr>
          <w:rFonts w:ascii="Arial" w:hAnsi="Arial" w:cs="Arial"/>
          <w:sz w:val="20"/>
          <w:szCs w:val="20"/>
        </w:rPr>
        <w:t>Lumina Intelligence’s</w:t>
      </w:r>
      <w:r w:rsidRPr="00116246">
        <w:rPr>
          <w:rFonts w:ascii="Arial" w:hAnsi="Arial" w:cs="Arial"/>
          <w:sz w:val="20"/>
          <w:szCs w:val="20"/>
        </w:rPr>
        <w:t xml:space="preserve"> </w:t>
      </w:r>
      <w:r w:rsidR="00950722">
        <w:rPr>
          <w:rFonts w:ascii="Arial" w:hAnsi="Arial" w:cs="Arial"/>
          <w:sz w:val="20"/>
          <w:szCs w:val="20"/>
        </w:rPr>
        <w:t>Eating Out Panel, Channel Pulse, Operator Data Index</w:t>
      </w:r>
      <w:r w:rsidR="009854B8">
        <w:rPr>
          <w:rFonts w:ascii="Arial" w:hAnsi="Arial" w:cs="Arial"/>
          <w:sz w:val="20"/>
          <w:szCs w:val="20"/>
        </w:rPr>
        <w:t xml:space="preserve">, Menu Tracker and a bespoke survey </w:t>
      </w:r>
      <w:r w:rsidR="00D04F47">
        <w:rPr>
          <w:rFonts w:ascii="Arial" w:hAnsi="Arial" w:cs="Arial"/>
          <w:sz w:val="20"/>
          <w:szCs w:val="20"/>
        </w:rPr>
        <w:t>with pub operators</w:t>
      </w:r>
      <w:r w:rsidR="00950722">
        <w:rPr>
          <w:rFonts w:ascii="Arial" w:hAnsi="Arial" w:cs="Arial"/>
          <w:sz w:val="20"/>
          <w:szCs w:val="20"/>
        </w:rPr>
        <w:t>.</w:t>
      </w:r>
    </w:p>
    <w:p w14:paraId="6986D8CE" w14:textId="22E7F6B3" w:rsidR="00116246" w:rsidRPr="00116246" w:rsidRDefault="00950722" w:rsidP="00116246">
      <w:pPr>
        <w:pStyle w:val="ListParagraph"/>
        <w:numPr>
          <w:ilvl w:val="0"/>
          <w:numId w:val="3"/>
        </w:numPr>
        <w:rPr>
          <w:rFonts w:ascii="Arial" w:hAnsi="Arial" w:cs="Arial"/>
          <w:sz w:val="20"/>
          <w:szCs w:val="20"/>
        </w:rPr>
      </w:pPr>
      <w:r>
        <w:rPr>
          <w:rFonts w:ascii="Arial" w:hAnsi="Arial" w:cs="Arial"/>
          <w:sz w:val="20"/>
          <w:szCs w:val="20"/>
        </w:rPr>
        <w:t>Eating Out Panel</w:t>
      </w:r>
      <w:r w:rsidR="00116246" w:rsidRPr="00116246">
        <w:rPr>
          <w:rFonts w:ascii="Arial" w:hAnsi="Arial" w:cs="Arial"/>
          <w:sz w:val="20"/>
          <w:szCs w:val="20"/>
        </w:rPr>
        <w:t xml:space="preserve"> </w:t>
      </w:r>
      <w:r w:rsidR="00EF4954">
        <w:rPr>
          <w:rFonts w:ascii="Arial" w:hAnsi="Arial" w:cs="Arial"/>
          <w:sz w:val="20"/>
          <w:szCs w:val="20"/>
        </w:rPr>
        <w:t>–</w:t>
      </w:r>
      <w:r w:rsidR="00116246" w:rsidRPr="00116246">
        <w:rPr>
          <w:rFonts w:ascii="Arial" w:hAnsi="Arial" w:cs="Arial"/>
          <w:sz w:val="20"/>
          <w:szCs w:val="20"/>
        </w:rPr>
        <w:t xml:space="preserve"> </w:t>
      </w:r>
      <w:r w:rsidR="00EF4954">
        <w:rPr>
          <w:rFonts w:ascii="Arial" w:hAnsi="Arial" w:cs="Arial"/>
          <w:sz w:val="20"/>
          <w:szCs w:val="20"/>
        </w:rPr>
        <w:t>tracks the behaviour of 6,000 nationally-repres</w:t>
      </w:r>
      <w:r w:rsidR="004C74CB">
        <w:rPr>
          <w:rFonts w:ascii="Arial" w:hAnsi="Arial" w:cs="Arial"/>
          <w:sz w:val="20"/>
          <w:szCs w:val="20"/>
        </w:rPr>
        <w:t>e</w:t>
      </w:r>
      <w:r w:rsidR="00EF4954">
        <w:rPr>
          <w:rFonts w:ascii="Arial" w:hAnsi="Arial" w:cs="Arial"/>
          <w:sz w:val="20"/>
          <w:szCs w:val="20"/>
        </w:rPr>
        <w:t xml:space="preserve">ntative consumers each month, building up </w:t>
      </w:r>
      <w:r w:rsidR="004C74CB">
        <w:rPr>
          <w:rFonts w:ascii="Arial" w:hAnsi="Arial" w:cs="Arial"/>
          <w:sz w:val="20"/>
          <w:szCs w:val="20"/>
        </w:rPr>
        <w:t xml:space="preserve">to </w:t>
      </w:r>
      <w:r w:rsidR="00EF4954">
        <w:rPr>
          <w:rFonts w:ascii="Arial" w:hAnsi="Arial" w:cs="Arial"/>
          <w:sz w:val="20"/>
          <w:szCs w:val="20"/>
        </w:rPr>
        <w:t>a sample of 72,000 every year, across all eating out channels and day parts.</w:t>
      </w:r>
    </w:p>
    <w:p w14:paraId="75384859" w14:textId="10CC0583" w:rsidR="00116246" w:rsidRPr="00116246" w:rsidRDefault="00116246" w:rsidP="00116246">
      <w:pPr>
        <w:pStyle w:val="ListParagraph"/>
        <w:numPr>
          <w:ilvl w:val="0"/>
          <w:numId w:val="3"/>
        </w:numPr>
        <w:rPr>
          <w:rFonts w:ascii="Arial" w:hAnsi="Arial" w:cs="Arial"/>
          <w:sz w:val="20"/>
          <w:szCs w:val="20"/>
        </w:rPr>
      </w:pPr>
      <w:r w:rsidRPr="00116246">
        <w:rPr>
          <w:rFonts w:ascii="Arial" w:hAnsi="Arial" w:cs="Arial"/>
          <w:sz w:val="20"/>
          <w:szCs w:val="20"/>
        </w:rPr>
        <w:t xml:space="preserve">Channel Pulse – </w:t>
      </w:r>
      <w:r>
        <w:rPr>
          <w:rFonts w:ascii="Arial" w:hAnsi="Arial" w:cs="Arial"/>
          <w:sz w:val="20"/>
          <w:szCs w:val="20"/>
        </w:rPr>
        <w:t>Lumina Intelligence’s</w:t>
      </w:r>
      <w:r w:rsidRPr="00116246">
        <w:rPr>
          <w:rFonts w:ascii="Arial" w:hAnsi="Arial" w:cs="Arial"/>
          <w:sz w:val="20"/>
          <w:szCs w:val="20"/>
        </w:rPr>
        <w:t xml:space="preserve"> weekly measure of shopper and consumer behaviour across all UK food and drink channels – consisting of 1,000 interviews per week.</w:t>
      </w:r>
    </w:p>
    <w:p w14:paraId="3F1A68ED" w14:textId="7E1B56F3" w:rsidR="00550B08" w:rsidRDefault="00116246" w:rsidP="00116246">
      <w:pPr>
        <w:pStyle w:val="ListParagraph"/>
        <w:numPr>
          <w:ilvl w:val="0"/>
          <w:numId w:val="3"/>
        </w:numPr>
        <w:rPr>
          <w:rFonts w:ascii="Arial" w:hAnsi="Arial" w:cs="Arial"/>
          <w:sz w:val="20"/>
          <w:szCs w:val="20"/>
        </w:rPr>
      </w:pPr>
      <w:r w:rsidRPr="00116246">
        <w:rPr>
          <w:rFonts w:ascii="Arial" w:hAnsi="Arial" w:cs="Arial"/>
          <w:sz w:val="20"/>
          <w:szCs w:val="20"/>
        </w:rPr>
        <w:t>Operator Data Index - provides comprehensive data on leading UK convenience operators, including rankings, outlet numbers and estimated sales.</w:t>
      </w:r>
    </w:p>
    <w:p w14:paraId="79E3B00B" w14:textId="4E40B7EE" w:rsidR="00EF4954" w:rsidRDefault="00D04F47" w:rsidP="00D04F47">
      <w:pPr>
        <w:pStyle w:val="ListParagraph"/>
        <w:numPr>
          <w:ilvl w:val="0"/>
          <w:numId w:val="3"/>
        </w:numPr>
        <w:rPr>
          <w:rFonts w:ascii="Arial" w:hAnsi="Arial" w:cs="Arial"/>
          <w:sz w:val="20"/>
          <w:szCs w:val="20"/>
        </w:rPr>
      </w:pPr>
      <w:r>
        <w:rPr>
          <w:rFonts w:ascii="Arial" w:hAnsi="Arial" w:cs="Arial"/>
          <w:sz w:val="20"/>
          <w:szCs w:val="20"/>
        </w:rPr>
        <w:t>Menu Tracker</w:t>
      </w:r>
      <w:r w:rsidR="00EF4954">
        <w:rPr>
          <w:rFonts w:ascii="Arial" w:hAnsi="Arial" w:cs="Arial"/>
          <w:sz w:val="20"/>
          <w:szCs w:val="20"/>
        </w:rPr>
        <w:t xml:space="preserve"> – </w:t>
      </w:r>
      <w:r w:rsidRPr="00D04F47">
        <w:rPr>
          <w:rFonts w:ascii="Arial" w:hAnsi="Arial" w:cs="Arial"/>
          <w:sz w:val="20"/>
          <w:szCs w:val="20"/>
        </w:rPr>
        <w:t>a database of over half a million menu</w:t>
      </w:r>
      <w:r>
        <w:rPr>
          <w:rFonts w:ascii="Arial" w:hAnsi="Arial" w:cs="Arial"/>
          <w:sz w:val="20"/>
          <w:szCs w:val="20"/>
        </w:rPr>
        <w:t xml:space="preserve"> </w:t>
      </w:r>
      <w:r w:rsidRPr="00D04F47">
        <w:rPr>
          <w:rFonts w:ascii="Arial" w:hAnsi="Arial" w:cs="Arial"/>
          <w:sz w:val="20"/>
          <w:szCs w:val="20"/>
        </w:rPr>
        <w:t>items from over 150 eating out brands</w:t>
      </w:r>
    </w:p>
    <w:p w14:paraId="23DD0452" w14:textId="618C61BA" w:rsidR="00D04F47" w:rsidRPr="00D04F47" w:rsidRDefault="00D04F47" w:rsidP="00D04F47">
      <w:pPr>
        <w:pStyle w:val="ListParagraph"/>
        <w:numPr>
          <w:ilvl w:val="0"/>
          <w:numId w:val="3"/>
        </w:numPr>
        <w:rPr>
          <w:rFonts w:ascii="Arial" w:hAnsi="Arial" w:cs="Arial"/>
          <w:sz w:val="20"/>
          <w:szCs w:val="20"/>
        </w:rPr>
      </w:pPr>
      <w:r>
        <w:rPr>
          <w:rFonts w:ascii="Arial" w:hAnsi="Arial" w:cs="Arial"/>
          <w:sz w:val="20"/>
          <w:szCs w:val="20"/>
        </w:rPr>
        <w:t xml:space="preserve">Bespoke survey - </w:t>
      </w:r>
      <w:r w:rsidRPr="00D04F47">
        <w:rPr>
          <w:rFonts w:ascii="Arial" w:hAnsi="Arial" w:cs="Arial"/>
          <w:sz w:val="20"/>
          <w:szCs w:val="20"/>
        </w:rPr>
        <w:t>The findings from a detailed bespoke operator</w:t>
      </w:r>
      <w:r>
        <w:rPr>
          <w:rFonts w:ascii="Arial" w:hAnsi="Arial" w:cs="Arial"/>
          <w:sz w:val="20"/>
          <w:szCs w:val="20"/>
        </w:rPr>
        <w:t xml:space="preserve"> </w:t>
      </w:r>
      <w:r w:rsidRPr="00D04F47">
        <w:rPr>
          <w:rFonts w:ascii="Arial" w:hAnsi="Arial" w:cs="Arial"/>
          <w:sz w:val="20"/>
          <w:szCs w:val="20"/>
        </w:rPr>
        <w:t>survey of 100+ pub operators</w:t>
      </w:r>
    </w:p>
    <w:bookmarkEnd w:id="2"/>
    <w:p w14:paraId="4CEA97D8" w14:textId="077C1ABD"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AB403C" w:rsidP="001249C3">
      <w:pPr>
        <w:rPr>
          <w:rFonts w:ascii="Arial" w:hAnsi="Arial" w:cs="Arial"/>
          <w:sz w:val="20"/>
          <w:szCs w:val="20"/>
        </w:rPr>
      </w:pPr>
      <w:hyperlink r:id="rId10"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69B68" w14:textId="77777777" w:rsidR="00643F7A" w:rsidRDefault="00643F7A" w:rsidP="00643F7A">
      <w:pPr>
        <w:spacing w:after="0" w:line="240" w:lineRule="auto"/>
      </w:pPr>
      <w:r>
        <w:separator/>
      </w:r>
    </w:p>
  </w:endnote>
  <w:endnote w:type="continuationSeparator" w:id="0">
    <w:p w14:paraId="325B9486" w14:textId="77777777" w:rsidR="00643F7A" w:rsidRDefault="00643F7A" w:rsidP="0064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E5E56" w14:textId="77777777" w:rsidR="00643F7A" w:rsidRDefault="00643F7A" w:rsidP="00643F7A">
      <w:pPr>
        <w:spacing w:after="0" w:line="240" w:lineRule="auto"/>
      </w:pPr>
      <w:r>
        <w:separator/>
      </w:r>
    </w:p>
  </w:footnote>
  <w:footnote w:type="continuationSeparator" w:id="0">
    <w:p w14:paraId="0FF4E83F" w14:textId="77777777" w:rsidR="00643F7A" w:rsidRDefault="00643F7A" w:rsidP="00643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D1CCD"/>
    <w:multiLevelType w:val="hybridMultilevel"/>
    <w:tmpl w:val="437A0AD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156171D5"/>
    <w:multiLevelType w:val="hybridMultilevel"/>
    <w:tmpl w:val="8E6662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6C2CE2"/>
    <w:multiLevelType w:val="hybridMultilevel"/>
    <w:tmpl w:val="435C9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55FB"/>
    <w:rsid w:val="00072404"/>
    <w:rsid w:val="000A423E"/>
    <w:rsid w:val="000F58BE"/>
    <w:rsid w:val="00113451"/>
    <w:rsid w:val="00116246"/>
    <w:rsid w:val="001249C3"/>
    <w:rsid w:val="001E30CC"/>
    <w:rsid w:val="002348C4"/>
    <w:rsid w:val="002536AD"/>
    <w:rsid w:val="002740D5"/>
    <w:rsid w:val="00286486"/>
    <w:rsid w:val="002C1BE6"/>
    <w:rsid w:val="00363346"/>
    <w:rsid w:val="00387FEA"/>
    <w:rsid w:val="003C00B2"/>
    <w:rsid w:val="003C4BB2"/>
    <w:rsid w:val="00491AE5"/>
    <w:rsid w:val="004C74CB"/>
    <w:rsid w:val="005354EB"/>
    <w:rsid w:val="00550B08"/>
    <w:rsid w:val="00553497"/>
    <w:rsid w:val="0055374E"/>
    <w:rsid w:val="00566CAE"/>
    <w:rsid w:val="0057668B"/>
    <w:rsid w:val="00623800"/>
    <w:rsid w:val="00643F7A"/>
    <w:rsid w:val="0064772D"/>
    <w:rsid w:val="0065001B"/>
    <w:rsid w:val="006B4AD0"/>
    <w:rsid w:val="006B6F14"/>
    <w:rsid w:val="006D5F31"/>
    <w:rsid w:val="006E79FF"/>
    <w:rsid w:val="006F7629"/>
    <w:rsid w:val="007221DF"/>
    <w:rsid w:val="007229E3"/>
    <w:rsid w:val="00736798"/>
    <w:rsid w:val="007513B6"/>
    <w:rsid w:val="00755025"/>
    <w:rsid w:val="00765FA2"/>
    <w:rsid w:val="008276B8"/>
    <w:rsid w:val="00846DDB"/>
    <w:rsid w:val="008D2CFD"/>
    <w:rsid w:val="008D4655"/>
    <w:rsid w:val="00950722"/>
    <w:rsid w:val="009854B8"/>
    <w:rsid w:val="009A639C"/>
    <w:rsid w:val="009B75CE"/>
    <w:rsid w:val="009C613A"/>
    <w:rsid w:val="00A549FE"/>
    <w:rsid w:val="00AB403C"/>
    <w:rsid w:val="00B46E6F"/>
    <w:rsid w:val="00B847B2"/>
    <w:rsid w:val="00B92BE9"/>
    <w:rsid w:val="00BB4747"/>
    <w:rsid w:val="00C16ADB"/>
    <w:rsid w:val="00C46836"/>
    <w:rsid w:val="00C545F0"/>
    <w:rsid w:val="00C74CCB"/>
    <w:rsid w:val="00CA75E3"/>
    <w:rsid w:val="00CE6B8A"/>
    <w:rsid w:val="00D01FD5"/>
    <w:rsid w:val="00D04F47"/>
    <w:rsid w:val="00D25202"/>
    <w:rsid w:val="00D308D1"/>
    <w:rsid w:val="00E56A95"/>
    <w:rsid w:val="00E63247"/>
    <w:rsid w:val="00ED3ABD"/>
    <w:rsid w:val="00EF4954"/>
    <w:rsid w:val="00EF6D85"/>
    <w:rsid w:val="00F01272"/>
    <w:rsid w:val="00F85463"/>
    <w:rsid w:val="00FF4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FollowedHyperlink">
    <w:name w:val="FollowedHyperlink"/>
    <w:basedOn w:val="DefaultParagraphFont"/>
    <w:uiPriority w:val="99"/>
    <w:semiHidden/>
    <w:unhideWhenUsed/>
    <w:rsid w:val="00E63247"/>
    <w:rPr>
      <w:color w:val="954F72" w:themeColor="followedHyperlink"/>
      <w:u w:val="single"/>
    </w:rPr>
  </w:style>
  <w:style w:type="paragraph" w:styleId="Header">
    <w:name w:val="header"/>
    <w:basedOn w:val="Normal"/>
    <w:link w:val="HeaderChar"/>
    <w:uiPriority w:val="99"/>
    <w:unhideWhenUsed/>
    <w:rsid w:val="00643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F7A"/>
  </w:style>
  <w:style w:type="paragraph" w:styleId="Footer">
    <w:name w:val="footer"/>
    <w:basedOn w:val="Normal"/>
    <w:link w:val="FooterChar"/>
    <w:uiPriority w:val="99"/>
    <w:unhideWhenUsed/>
    <w:rsid w:val="00643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rgio.rigali@lumina-intelligence.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umina-intelligence.com/" TargetMode="External"/><Relationship Id="rId4" Type="http://schemas.openxmlformats.org/officeDocument/2006/relationships/webSettings" Target="webSettings.xml"/><Relationship Id="rId9" Type="http://schemas.openxmlformats.org/officeDocument/2006/relationships/hyperlink" Target="https://www.lumina-intelligence.com/pub-reports/pub-market-report-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2020-11-18T16:19:00Z</dcterms:created>
  <dcterms:modified xsi:type="dcterms:W3CDTF">2020-11-18T16:19:00Z</dcterms:modified>
</cp:coreProperties>
</file>