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312F51"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00011E21" w:rsidR="00ED3ABD" w:rsidRPr="00550B08" w:rsidRDefault="00414095"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1</w:t>
      </w:r>
      <w:r w:rsidR="00312F51">
        <w:rPr>
          <w:rStyle w:val="Hyperlink"/>
          <w:rFonts w:ascii="Arial" w:hAnsi="Arial" w:cs="Arial"/>
          <w:b/>
          <w:bCs/>
          <w:color w:val="505050"/>
          <w:sz w:val="18"/>
          <w:szCs w:val="18"/>
          <w:u w:val="none"/>
        </w:rPr>
        <w:t>7</w:t>
      </w:r>
      <w:r w:rsidR="007854AB">
        <w:rPr>
          <w:rStyle w:val="Hyperlink"/>
          <w:rFonts w:ascii="Arial" w:hAnsi="Arial" w:cs="Arial"/>
          <w:b/>
          <w:bCs/>
          <w:color w:val="505050"/>
          <w:sz w:val="18"/>
          <w:szCs w:val="18"/>
          <w:u w:val="none"/>
        </w:rPr>
        <w:t xml:space="preserve"> </w:t>
      </w:r>
      <w:r>
        <w:rPr>
          <w:rStyle w:val="Hyperlink"/>
          <w:rFonts w:ascii="Arial" w:hAnsi="Arial" w:cs="Arial"/>
          <w:b/>
          <w:bCs/>
          <w:color w:val="505050"/>
          <w:sz w:val="18"/>
          <w:szCs w:val="18"/>
          <w:u w:val="none"/>
        </w:rPr>
        <w:t>May</w:t>
      </w:r>
      <w:r w:rsidR="003C4BB2" w:rsidRPr="00550B08">
        <w:rPr>
          <w:rStyle w:val="Hyperlink"/>
          <w:rFonts w:ascii="Arial" w:hAnsi="Arial" w:cs="Arial"/>
          <w:b/>
          <w:bCs/>
          <w:color w:val="505050"/>
          <w:sz w:val="18"/>
          <w:szCs w:val="18"/>
          <w:u w:val="none"/>
        </w:rPr>
        <w:t xml:space="preserve"> 202</w:t>
      </w:r>
      <w:r w:rsidR="008C2F28">
        <w:rPr>
          <w:rStyle w:val="Hyperlink"/>
          <w:rFonts w:ascii="Arial" w:hAnsi="Arial" w:cs="Arial"/>
          <w:b/>
          <w:bCs/>
          <w:color w:val="505050"/>
          <w:sz w:val="18"/>
          <w:szCs w:val="18"/>
          <w:u w:val="none"/>
        </w:rPr>
        <w:t>1</w:t>
      </w:r>
    </w:p>
    <w:p w14:paraId="04302EA3" w14:textId="77777777" w:rsidR="0055150D" w:rsidRDefault="0055150D" w:rsidP="00C545F0">
      <w:pPr>
        <w:jc w:val="center"/>
        <w:rPr>
          <w:rFonts w:ascii="Arial" w:hAnsi="Arial" w:cs="Arial"/>
          <w:b/>
          <w:bCs/>
          <w:sz w:val="32"/>
          <w:szCs w:val="32"/>
        </w:rPr>
      </w:pPr>
    </w:p>
    <w:p w14:paraId="26DAE53C" w14:textId="5DC7CCD5" w:rsidR="0055150D" w:rsidRPr="000809E0" w:rsidRDefault="006E75AA" w:rsidP="000809E0">
      <w:pPr>
        <w:jc w:val="center"/>
        <w:rPr>
          <w:rFonts w:ascii="Arial" w:hAnsi="Arial" w:cs="Arial"/>
          <w:b/>
          <w:bCs/>
          <w:sz w:val="32"/>
          <w:szCs w:val="32"/>
        </w:rPr>
      </w:pPr>
      <w:r>
        <w:rPr>
          <w:rFonts w:ascii="Arial" w:hAnsi="Arial" w:cs="Arial"/>
          <w:b/>
          <w:bCs/>
          <w:sz w:val="32"/>
          <w:szCs w:val="32"/>
        </w:rPr>
        <w:t>Delivery and click &amp;</w:t>
      </w:r>
      <w:r w:rsidR="00414095">
        <w:rPr>
          <w:rFonts w:ascii="Arial" w:hAnsi="Arial" w:cs="Arial"/>
          <w:b/>
          <w:bCs/>
          <w:sz w:val="32"/>
          <w:szCs w:val="32"/>
        </w:rPr>
        <w:t xml:space="preserve"> </w:t>
      </w:r>
      <w:r>
        <w:rPr>
          <w:rFonts w:ascii="Arial" w:hAnsi="Arial" w:cs="Arial"/>
          <w:b/>
          <w:bCs/>
          <w:sz w:val="32"/>
          <w:szCs w:val="32"/>
        </w:rPr>
        <w:t>collect account</w:t>
      </w:r>
      <w:r w:rsidR="00414095">
        <w:rPr>
          <w:rFonts w:ascii="Arial" w:hAnsi="Arial" w:cs="Arial"/>
          <w:b/>
          <w:bCs/>
          <w:sz w:val="32"/>
          <w:szCs w:val="32"/>
        </w:rPr>
        <w:t>ed</w:t>
      </w:r>
      <w:r>
        <w:rPr>
          <w:rFonts w:ascii="Arial" w:hAnsi="Arial" w:cs="Arial"/>
          <w:b/>
          <w:bCs/>
          <w:sz w:val="32"/>
          <w:szCs w:val="32"/>
        </w:rPr>
        <w:t xml:space="preserve"> for 44% of out of home occasions in Q1 2021</w:t>
      </w:r>
    </w:p>
    <w:p w14:paraId="20105AB1" w14:textId="77777777" w:rsidR="000809E0" w:rsidRDefault="000809E0" w:rsidP="008C2F28">
      <w:pPr>
        <w:rPr>
          <w:rFonts w:ascii="Arial" w:hAnsi="Arial" w:cs="Arial"/>
          <w:sz w:val="20"/>
          <w:szCs w:val="20"/>
        </w:rPr>
      </w:pPr>
    </w:p>
    <w:p w14:paraId="20A99353" w14:textId="3F85D6FB" w:rsidR="00414095" w:rsidRDefault="007446FD" w:rsidP="008C2F28">
      <w:pPr>
        <w:rPr>
          <w:rFonts w:ascii="Arial" w:hAnsi="Arial" w:cs="Arial"/>
          <w:sz w:val="20"/>
          <w:szCs w:val="20"/>
        </w:rPr>
      </w:pPr>
      <w:r w:rsidRPr="007446FD">
        <w:rPr>
          <w:rFonts w:ascii="Arial" w:hAnsi="Arial" w:cs="Arial"/>
          <w:sz w:val="20"/>
          <w:szCs w:val="20"/>
        </w:rPr>
        <w:t>According</w:t>
      </w:r>
      <w:r w:rsidR="0055150D">
        <w:rPr>
          <w:rFonts w:ascii="Arial" w:hAnsi="Arial" w:cs="Arial"/>
          <w:sz w:val="20"/>
          <w:szCs w:val="20"/>
        </w:rPr>
        <w:t xml:space="preserve"> to</w:t>
      </w:r>
      <w:r w:rsidRPr="007446FD">
        <w:rPr>
          <w:rFonts w:ascii="Arial" w:hAnsi="Arial" w:cs="Arial"/>
          <w:sz w:val="20"/>
          <w:szCs w:val="20"/>
        </w:rPr>
        <w:t xml:space="preserve"> </w:t>
      </w:r>
      <w:r w:rsidR="000809E0">
        <w:rPr>
          <w:rFonts w:ascii="Arial" w:hAnsi="Arial" w:cs="Arial"/>
          <w:sz w:val="20"/>
          <w:szCs w:val="20"/>
        </w:rPr>
        <w:t xml:space="preserve">the latest Lumina Intelligence quarterly Eating &amp; Drinking Out Panel report, </w:t>
      </w:r>
      <w:r w:rsidR="00414095">
        <w:rPr>
          <w:rFonts w:ascii="Arial" w:hAnsi="Arial" w:cs="Arial"/>
          <w:sz w:val="20"/>
          <w:szCs w:val="20"/>
        </w:rPr>
        <w:t>delivery and click &amp; collect</w:t>
      </w:r>
      <w:r w:rsidR="0065536E">
        <w:rPr>
          <w:rFonts w:ascii="Arial" w:hAnsi="Arial" w:cs="Arial"/>
          <w:sz w:val="20"/>
          <w:szCs w:val="20"/>
        </w:rPr>
        <w:t xml:space="preserve"> (C&amp;C)</w:t>
      </w:r>
      <w:r w:rsidR="00414095">
        <w:rPr>
          <w:rFonts w:ascii="Arial" w:hAnsi="Arial" w:cs="Arial"/>
          <w:sz w:val="20"/>
          <w:szCs w:val="20"/>
        </w:rPr>
        <w:t xml:space="preserve"> accounted for 44% of all out of home (OOH) occasions in Q1 2021 – up from 42% in Q4 2020.</w:t>
      </w:r>
    </w:p>
    <w:p w14:paraId="17E77B27" w14:textId="397F7A83" w:rsidR="0065536E" w:rsidRDefault="00A90A13" w:rsidP="008C2F28">
      <w:pPr>
        <w:rPr>
          <w:rFonts w:ascii="Arial" w:hAnsi="Arial" w:cs="Arial"/>
          <w:sz w:val="20"/>
          <w:szCs w:val="20"/>
        </w:rPr>
      </w:pPr>
      <w:r>
        <w:rPr>
          <w:rFonts w:ascii="Arial" w:hAnsi="Arial" w:cs="Arial"/>
          <w:sz w:val="20"/>
          <w:szCs w:val="20"/>
        </w:rPr>
        <w:t>Both t</w:t>
      </w:r>
      <w:r w:rsidR="0065536E">
        <w:rPr>
          <w:rFonts w:ascii="Arial" w:hAnsi="Arial" w:cs="Arial"/>
          <w:sz w:val="20"/>
          <w:szCs w:val="20"/>
        </w:rPr>
        <w:t>he quick service restaurant (QSR)</w:t>
      </w:r>
      <w:r>
        <w:rPr>
          <w:rFonts w:ascii="Arial" w:hAnsi="Arial" w:cs="Arial"/>
          <w:sz w:val="20"/>
          <w:szCs w:val="20"/>
        </w:rPr>
        <w:t xml:space="preserve"> and restaurant</w:t>
      </w:r>
      <w:r w:rsidR="0065536E">
        <w:rPr>
          <w:rFonts w:ascii="Arial" w:hAnsi="Arial" w:cs="Arial"/>
          <w:sz w:val="20"/>
          <w:szCs w:val="20"/>
        </w:rPr>
        <w:t xml:space="preserve"> channel</w:t>
      </w:r>
      <w:r>
        <w:rPr>
          <w:rFonts w:ascii="Arial" w:hAnsi="Arial" w:cs="Arial"/>
          <w:sz w:val="20"/>
          <w:szCs w:val="20"/>
        </w:rPr>
        <w:t>s</w:t>
      </w:r>
      <w:r w:rsidR="0065536E">
        <w:rPr>
          <w:rFonts w:ascii="Arial" w:hAnsi="Arial" w:cs="Arial"/>
          <w:sz w:val="20"/>
          <w:szCs w:val="20"/>
        </w:rPr>
        <w:t xml:space="preserve"> increased </w:t>
      </w:r>
      <w:r>
        <w:rPr>
          <w:rFonts w:ascii="Arial" w:hAnsi="Arial" w:cs="Arial"/>
          <w:sz w:val="20"/>
          <w:szCs w:val="20"/>
        </w:rPr>
        <w:t>their</w:t>
      </w:r>
      <w:r w:rsidR="0065536E">
        <w:rPr>
          <w:rFonts w:ascii="Arial" w:hAnsi="Arial" w:cs="Arial"/>
          <w:sz w:val="20"/>
          <w:szCs w:val="20"/>
        </w:rPr>
        <w:t xml:space="preserve"> share of delivery and C&amp;C occasions</w:t>
      </w:r>
      <w:r>
        <w:rPr>
          <w:rFonts w:ascii="Arial" w:hAnsi="Arial" w:cs="Arial"/>
          <w:sz w:val="20"/>
          <w:szCs w:val="20"/>
        </w:rPr>
        <w:t>. The QSR channel grew share</w:t>
      </w:r>
      <w:r w:rsidR="0065536E">
        <w:rPr>
          <w:rFonts w:ascii="Arial" w:hAnsi="Arial" w:cs="Arial"/>
          <w:sz w:val="20"/>
          <w:szCs w:val="20"/>
        </w:rPr>
        <w:t xml:space="preserve"> by </w:t>
      </w:r>
      <w:r>
        <w:rPr>
          <w:rFonts w:ascii="Arial" w:hAnsi="Arial" w:cs="Arial"/>
          <w:sz w:val="20"/>
          <w:szCs w:val="20"/>
        </w:rPr>
        <w:t>c.</w:t>
      </w:r>
      <w:r w:rsidR="0065536E">
        <w:rPr>
          <w:rFonts w:ascii="Arial" w:hAnsi="Arial" w:cs="Arial"/>
          <w:sz w:val="20"/>
          <w:szCs w:val="20"/>
        </w:rPr>
        <w:t>20pp</w:t>
      </w:r>
      <w:r>
        <w:rPr>
          <w:rFonts w:ascii="Arial" w:hAnsi="Arial" w:cs="Arial"/>
          <w:sz w:val="20"/>
          <w:szCs w:val="20"/>
        </w:rPr>
        <w:t>,</w:t>
      </w:r>
      <w:r w:rsidR="0065536E">
        <w:rPr>
          <w:rFonts w:ascii="Arial" w:hAnsi="Arial" w:cs="Arial"/>
          <w:sz w:val="20"/>
          <w:szCs w:val="20"/>
        </w:rPr>
        <w:t xml:space="preserve"> from 38.8% in Q4 2020 to 58.4% in Q1 2021</w:t>
      </w:r>
      <w:r>
        <w:rPr>
          <w:rFonts w:ascii="Arial" w:hAnsi="Arial" w:cs="Arial"/>
          <w:sz w:val="20"/>
          <w:szCs w:val="20"/>
        </w:rPr>
        <w:t xml:space="preserve"> and the restaurant channel saw an increase of c.8pp, from 10.6% to 18.8%.</w:t>
      </w:r>
    </w:p>
    <w:p w14:paraId="0A996ADF" w14:textId="77777777" w:rsidR="00A90A13" w:rsidRDefault="00A90A13" w:rsidP="008C2F28">
      <w:pPr>
        <w:rPr>
          <w:rFonts w:ascii="Arial" w:hAnsi="Arial" w:cs="Arial"/>
          <w:sz w:val="20"/>
          <w:szCs w:val="20"/>
        </w:rPr>
      </w:pPr>
      <w:r>
        <w:rPr>
          <w:rFonts w:ascii="Arial" w:hAnsi="Arial" w:cs="Arial"/>
          <w:sz w:val="20"/>
          <w:szCs w:val="20"/>
        </w:rPr>
        <w:t>In comparison, the coffee and sandwich shop channel saw its share of delivery and C&amp;C halve, from 29.3% in Q4 2020 to 14.7% in Q1 2021.</w:t>
      </w:r>
    </w:p>
    <w:p w14:paraId="6A8BCCD4" w14:textId="23E0AB73" w:rsidR="00A90A13" w:rsidRDefault="00624D3B" w:rsidP="008C2F28">
      <w:pPr>
        <w:rPr>
          <w:rFonts w:ascii="Arial" w:hAnsi="Arial" w:cs="Arial"/>
          <w:sz w:val="20"/>
          <w:szCs w:val="20"/>
        </w:rPr>
      </w:pPr>
      <w:r>
        <w:rPr>
          <w:rFonts w:ascii="Arial" w:hAnsi="Arial" w:cs="Arial"/>
          <w:sz w:val="20"/>
          <w:szCs w:val="20"/>
        </w:rPr>
        <w:t>Dinner and lunch day parts both increased their share of delivery and C&amp;C occasions at the expense of drinks only and brunch. However, a</w:t>
      </w:r>
      <w:r w:rsidR="00A90A13">
        <w:rPr>
          <w:rFonts w:ascii="Arial" w:hAnsi="Arial" w:cs="Arial"/>
          <w:sz w:val="20"/>
          <w:szCs w:val="20"/>
        </w:rPr>
        <w:t>verage spend on delivery fell -3.5% in Q1 2021, from £12.78 to £12.33</w:t>
      </w:r>
      <w:r>
        <w:rPr>
          <w:rFonts w:ascii="Arial" w:hAnsi="Arial" w:cs="Arial"/>
          <w:sz w:val="20"/>
          <w:szCs w:val="20"/>
        </w:rPr>
        <w:t>.</w:t>
      </w:r>
    </w:p>
    <w:p w14:paraId="366E39C3" w14:textId="6D9A0DCB" w:rsidR="00414095" w:rsidRDefault="00624D3B" w:rsidP="00520307">
      <w:pPr>
        <w:rPr>
          <w:rFonts w:ascii="Arial" w:hAnsi="Arial" w:cs="Arial"/>
          <w:sz w:val="20"/>
          <w:szCs w:val="20"/>
        </w:rPr>
      </w:pPr>
      <w:r>
        <w:rPr>
          <w:rFonts w:ascii="Arial" w:hAnsi="Arial" w:cs="Arial"/>
          <w:sz w:val="20"/>
          <w:szCs w:val="20"/>
        </w:rPr>
        <w:t xml:space="preserve">Overall, across the whole eating out market, </w:t>
      </w:r>
      <w:r w:rsidR="00520307">
        <w:rPr>
          <w:rFonts w:ascii="Arial" w:hAnsi="Arial" w:cs="Arial"/>
          <w:sz w:val="20"/>
          <w:szCs w:val="20"/>
        </w:rPr>
        <w:t>t</w:t>
      </w:r>
      <w:r w:rsidR="00520307" w:rsidRPr="00520307">
        <w:rPr>
          <w:rFonts w:ascii="Arial" w:hAnsi="Arial" w:cs="Arial"/>
          <w:sz w:val="20"/>
          <w:szCs w:val="20"/>
        </w:rPr>
        <w:t xml:space="preserve">otal spend fell </w:t>
      </w:r>
      <w:r w:rsidR="00520307">
        <w:rPr>
          <w:rFonts w:ascii="Arial" w:hAnsi="Arial" w:cs="Arial"/>
          <w:sz w:val="20"/>
          <w:szCs w:val="20"/>
        </w:rPr>
        <w:t>-</w:t>
      </w:r>
      <w:r w:rsidR="00520307" w:rsidRPr="00520307">
        <w:rPr>
          <w:rFonts w:ascii="Arial" w:hAnsi="Arial" w:cs="Arial"/>
          <w:sz w:val="20"/>
          <w:szCs w:val="20"/>
        </w:rPr>
        <w:t>6.7% in the lates</w:t>
      </w:r>
      <w:r w:rsidR="00520307">
        <w:rPr>
          <w:rFonts w:ascii="Arial" w:hAnsi="Arial" w:cs="Arial"/>
          <w:sz w:val="20"/>
          <w:szCs w:val="20"/>
        </w:rPr>
        <w:t xml:space="preserve">t </w:t>
      </w:r>
      <w:r w:rsidR="00520307" w:rsidRPr="00520307">
        <w:rPr>
          <w:rFonts w:ascii="Arial" w:hAnsi="Arial" w:cs="Arial"/>
          <w:sz w:val="20"/>
          <w:szCs w:val="20"/>
        </w:rPr>
        <w:t>12 weeks. On premise purchasing,</w:t>
      </w:r>
      <w:r w:rsidR="00520307">
        <w:rPr>
          <w:rFonts w:ascii="Arial" w:hAnsi="Arial" w:cs="Arial"/>
          <w:sz w:val="20"/>
          <w:szCs w:val="20"/>
        </w:rPr>
        <w:t xml:space="preserve"> </w:t>
      </w:r>
      <w:r w:rsidR="00520307" w:rsidRPr="00520307">
        <w:rPr>
          <w:rFonts w:ascii="Arial" w:hAnsi="Arial" w:cs="Arial"/>
          <w:sz w:val="20"/>
          <w:szCs w:val="20"/>
        </w:rPr>
        <w:t>limited to takeaway, remained</w:t>
      </w:r>
      <w:r w:rsidR="00520307">
        <w:rPr>
          <w:rFonts w:ascii="Arial" w:hAnsi="Arial" w:cs="Arial"/>
          <w:sz w:val="20"/>
          <w:szCs w:val="20"/>
        </w:rPr>
        <w:t xml:space="preserve"> </w:t>
      </w:r>
      <w:r w:rsidR="00520307" w:rsidRPr="00520307">
        <w:rPr>
          <w:rFonts w:ascii="Arial" w:hAnsi="Arial" w:cs="Arial"/>
          <w:sz w:val="20"/>
          <w:szCs w:val="20"/>
        </w:rPr>
        <w:t>suppressed.</w:t>
      </w:r>
      <w:r w:rsidR="00520307">
        <w:rPr>
          <w:rFonts w:ascii="Arial" w:hAnsi="Arial" w:cs="Arial"/>
          <w:sz w:val="20"/>
          <w:szCs w:val="20"/>
        </w:rPr>
        <w:t xml:space="preserve"> However, e</w:t>
      </w:r>
      <w:r w:rsidR="00520307" w:rsidRPr="00520307">
        <w:rPr>
          <w:rFonts w:ascii="Arial" w:hAnsi="Arial" w:cs="Arial"/>
          <w:sz w:val="20"/>
          <w:szCs w:val="20"/>
        </w:rPr>
        <w:t>ating out penetration was 41% i</w:t>
      </w:r>
      <w:r w:rsidR="00520307">
        <w:rPr>
          <w:rFonts w:ascii="Arial" w:hAnsi="Arial" w:cs="Arial"/>
          <w:sz w:val="20"/>
          <w:szCs w:val="20"/>
        </w:rPr>
        <w:t xml:space="preserve">n </w:t>
      </w:r>
      <w:r w:rsidR="00520307" w:rsidRPr="00520307">
        <w:rPr>
          <w:rFonts w:ascii="Arial" w:hAnsi="Arial" w:cs="Arial"/>
          <w:sz w:val="20"/>
          <w:szCs w:val="20"/>
        </w:rPr>
        <w:t>the quarter and is slowly rising as</w:t>
      </w:r>
      <w:r w:rsidR="00520307">
        <w:rPr>
          <w:rFonts w:ascii="Arial" w:hAnsi="Arial" w:cs="Arial"/>
          <w:sz w:val="20"/>
          <w:szCs w:val="20"/>
        </w:rPr>
        <w:t xml:space="preserve"> </w:t>
      </w:r>
      <w:r w:rsidR="00520307" w:rsidRPr="00520307">
        <w:rPr>
          <w:rFonts w:ascii="Arial" w:hAnsi="Arial" w:cs="Arial"/>
          <w:sz w:val="20"/>
          <w:szCs w:val="20"/>
        </w:rPr>
        <w:t>restrictions begin to ease.</w:t>
      </w:r>
    </w:p>
    <w:p w14:paraId="0B2F405E" w14:textId="6468DB69" w:rsidR="00520307" w:rsidRDefault="00520307" w:rsidP="00D7181B">
      <w:pPr>
        <w:rPr>
          <w:rFonts w:ascii="Arial" w:hAnsi="Arial" w:cs="Arial"/>
          <w:i/>
          <w:iCs/>
          <w:sz w:val="20"/>
          <w:szCs w:val="20"/>
        </w:rPr>
      </w:pPr>
      <w:r>
        <w:rPr>
          <w:rFonts w:ascii="Arial" w:hAnsi="Arial" w:cs="Arial"/>
          <w:sz w:val="20"/>
          <w:szCs w:val="20"/>
        </w:rPr>
        <w:t xml:space="preserve">Commenting on the results, Insight Director at Lumina Intelligence, </w:t>
      </w:r>
      <w:r w:rsidR="00882EC4">
        <w:rPr>
          <w:rFonts w:ascii="Arial" w:hAnsi="Arial" w:cs="Arial"/>
          <w:sz w:val="20"/>
          <w:szCs w:val="20"/>
        </w:rPr>
        <w:t xml:space="preserve">Blonnie Whist, </w:t>
      </w:r>
      <w:r w:rsidR="007446FD" w:rsidRPr="007446FD">
        <w:rPr>
          <w:rFonts w:ascii="Arial" w:hAnsi="Arial" w:cs="Arial"/>
          <w:sz w:val="20"/>
          <w:szCs w:val="20"/>
        </w:rPr>
        <w:t>sa</w:t>
      </w:r>
      <w:r w:rsidR="001C5B98">
        <w:rPr>
          <w:rFonts w:ascii="Arial" w:hAnsi="Arial" w:cs="Arial"/>
          <w:sz w:val="20"/>
          <w:szCs w:val="20"/>
        </w:rPr>
        <w:t>id</w:t>
      </w:r>
      <w:r w:rsidR="007446FD" w:rsidRPr="007446FD">
        <w:rPr>
          <w:rFonts w:ascii="Arial" w:hAnsi="Arial" w:cs="Arial"/>
          <w:sz w:val="20"/>
          <w:szCs w:val="20"/>
        </w:rPr>
        <w:t xml:space="preserve">, </w:t>
      </w:r>
      <w:r w:rsidR="007446FD" w:rsidRPr="003E204B">
        <w:rPr>
          <w:rFonts w:ascii="Arial" w:hAnsi="Arial" w:cs="Arial"/>
          <w:i/>
          <w:iCs/>
          <w:sz w:val="20"/>
          <w:szCs w:val="20"/>
        </w:rPr>
        <w:t>“</w:t>
      </w:r>
      <w:r>
        <w:rPr>
          <w:rFonts w:ascii="Arial" w:hAnsi="Arial" w:cs="Arial"/>
          <w:i/>
          <w:iCs/>
          <w:sz w:val="20"/>
          <w:szCs w:val="20"/>
        </w:rPr>
        <w:t xml:space="preserve">With OOH opportunities curtailed by restrictions through Q1 2021, it is unsurprising that delivery and C&amp;C continue to dominate and average spend remains subdued. </w:t>
      </w:r>
      <w:r w:rsidR="00725D81">
        <w:rPr>
          <w:rFonts w:ascii="Arial" w:hAnsi="Arial" w:cs="Arial"/>
          <w:i/>
          <w:iCs/>
          <w:sz w:val="20"/>
          <w:szCs w:val="20"/>
        </w:rPr>
        <w:t>However, with restrictions beginning to ease towards the end of Q1, we see some green shoots appearing. Participation increase by 10pp throughout the quarter and dinner and lunch are growing their share of occasions, indicating that appetite for eating out is increasing and will continue to do so as restrictions ease further and the vaccine rollout continues at pace.”</w:t>
      </w:r>
    </w:p>
    <w:p w14:paraId="6D3F34F0" w14:textId="07F5E5CB" w:rsidR="003E204B" w:rsidRDefault="00B54F43" w:rsidP="007446FD">
      <w:pPr>
        <w:rPr>
          <w:rFonts w:ascii="Arial" w:hAnsi="Arial" w:cs="Arial"/>
          <w:b/>
          <w:bCs/>
        </w:rPr>
      </w:pPr>
      <w:r>
        <w:rPr>
          <w:rFonts w:ascii="Arial" w:hAnsi="Arial" w:cs="Arial"/>
          <w:sz w:val="20"/>
          <w:szCs w:val="20"/>
        </w:rPr>
        <w:t xml:space="preserve">Find out more about Lumina Intelligence’s </w:t>
      </w:r>
      <w:r w:rsidR="00216F72">
        <w:rPr>
          <w:rFonts w:ascii="Arial" w:hAnsi="Arial" w:cs="Arial"/>
          <w:sz w:val="20"/>
          <w:szCs w:val="20"/>
        </w:rPr>
        <w:t>Eating &amp; Drinking Out Panel</w:t>
      </w:r>
      <w:r>
        <w:rPr>
          <w:rFonts w:ascii="Arial" w:hAnsi="Arial" w:cs="Arial"/>
          <w:sz w:val="20"/>
          <w:szCs w:val="20"/>
        </w:rPr>
        <w:t xml:space="preserve"> </w:t>
      </w:r>
      <w:hyperlink r:id="rId7" w:history="1">
        <w:r w:rsidRPr="00B54F43">
          <w:rPr>
            <w:rStyle w:val="Hyperlink"/>
            <w:rFonts w:ascii="Arial" w:hAnsi="Arial" w:cs="Arial"/>
            <w:sz w:val="20"/>
            <w:szCs w:val="20"/>
          </w:rPr>
          <w:t>here</w:t>
        </w:r>
      </w:hyperlink>
      <w:r>
        <w:rPr>
          <w:rFonts w:ascii="Arial" w:hAnsi="Arial" w:cs="Arial"/>
          <w:sz w:val="20"/>
          <w:szCs w:val="20"/>
        </w:rPr>
        <w:t>.</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3B19C39C" w14:textId="6672121C" w:rsidR="00216F72" w:rsidRPr="00216F72" w:rsidRDefault="00216F72" w:rsidP="00216F72">
      <w:pPr>
        <w:rPr>
          <w:rFonts w:ascii="Arial" w:hAnsi="Arial" w:cs="Arial"/>
          <w:sz w:val="20"/>
          <w:szCs w:val="20"/>
        </w:rPr>
      </w:pPr>
      <w:r w:rsidRPr="00216F72">
        <w:rPr>
          <w:rFonts w:ascii="Arial" w:hAnsi="Arial" w:cs="Arial"/>
          <w:sz w:val="20"/>
          <w:szCs w:val="20"/>
        </w:rPr>
        <w:t>The</w:t>
      </w:r>
      <w:r>
        <w:rPr>
          <w:rFonts w:ascii="Arial" w:hAnsi="Arial" w:cs="Arial"/>
          <w:sz w:val="20"/>
          <w:szCs w:val="20"/>
        </w:rPr>
        <w:t xml:space="preserve"> </w:t>
      </w:r>
      <w:r w:rsidRPr="00216F72">
        <w:rPr>
          <w:rFonts w:ascii="Arial" w:hAnsi="Arial" w:cs="Arial"/>
          <w:sz w:val="20"/>
          <w:szCs w:val="20"/>
        </w:rPr>
        <w:t>Lumina Intelligence Eating &amp; Drinking Out panel is based on 78,000 surveys across the year, built up from a nationally representative weekly sample of 1,500 shoppers. Our comprehensive coverage includes over 900 operators from across all out of home channels – including restaurants, pubs and bars, cafes and coffee shops, fast food, bakery &amp; sandwich, restaurants and retail channels. We cover dine-in as well as food &amp; drinks consumed on the go, delivered, takeaway and click &amp; collect.</w:t>
      </w:r>
    </w:p>
    <w:p w14:paraId="4CEA97D8" w14:textId="259A82D7"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312F51"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0809E0"/>
    <w:rsid w:val="000F1972"/>
    <w:rsid w:val="00107E2B"/>
    <w:rsid w:val="00113451"/>
    <w:rsid w:val="00116246"/>
    <w:rsid w:val="001249C3"/>
    <w:rsid w:val="00195F54"/>
    <w:rsid w:val="001A3D4E"/>
    <w:rsid w:val="001C50C1"/>
    <w:rsid w:val="001C5B98"/>
    <w:rsid w:val="001C65B6"/>
    <w:rsid w:val="001C7BF1"/>
    <w:rsid w:val="001D4D35"/>
    <w:rsid w:val="00214D95"/>
    <w:rsid w:val="00216F72"/>
    <w:rsid w:val="00240CAC"/>
    <w:rsid w:val="00261F91"/>
    <w:rsid w:val="002A0F0F"/>
    <w:rsid w:val="002E22C9"/>
    <w:rsid w:val="002E7454"/>
    <w:rsid w:val="002F089D"/>
    <w:rsid w:val="002F0BB4"/>
    <w:rsid w:val="002F7EAF"/>
    <w:rsid w:val="00302E10"/>
    <w:rsid w:val="00312F51"/>
    <w:rsid w:val="00363346"/>
    <w:rsid w:val="003C4BB2"/>
    <w:rsid w:val="003E204B"/>
    <w:rsid w:val="00414095"/>
    <w:rsid w:val="0041755B"/>
    <w:rsid w:val="0044412F"/>
    <w:rsid w:val="004B3902"/>
    <w:rsid w:val="004D23F6"/>
    <w:rsid w:val="004E551E"/>
    <w:rsid w:val="004F1FF8"/>
    <w:rsid w:val="00520307"/>
    <w:rsid w:val="00550B08"/>
    <w:rsid w:val="0055150D"/>
    <w:rsid w:val="00553497"/>
    <w:rsid w:val="00566CAE"/>
    <w:rsid w:val="005B7E51"/>
    <w:rsid w:val="00604B4A"/>
    <w:rsid w:val="0061620B"/>
    <w:rsid w:val="00624D3B"/>
    <w:rsid w:val="0064772D"/>
    <w:rsid w:val="0065536E"/>
    <w:rsid w:val="006562DA"/>
    <w:rsid w:val="00664850"/>
    <w:rsid w:val="00691E88"/>
    <w:rsid w:val="006E75AA"/>
    <w:rsid w:val="006E79FF"/>
    <w:rsid w:val="006F447C"/>
    <w:rsid w:val="00720ABB"/>
    <w:rsid w:val="007221DF"/>
    <w:rsid w:val="007229E3"/>
    <w:rsid w:val="00725D81"/>
    <w:rsid w:val="007402DC"/>
    <w:rsid w:val="007446FD"/>
    <w:rsid w:val="007451F1"/>
    <w:rsid w:val="00755025"/>
    <w:rsid w:val="0076037A"/>
    <w:rsid w:val="007854AB"/>
    <w:rsid w:val="007A50F0"/>
    <w:rsid w:val="007C2AE1"/>
    <w:rsid w:val="007D197C"/>
    <w:rsid w:val="007F3C85"/>
    <w:rsid w:val="00813785"/>
    <w:rsid w:val="008249B4"/>
    <w:rsid w:val="008276B8"/>
    <w:rsid w:val="00846DDB"/>
    <w:rsid w:val="00862CCB"/>
    <w:rsid w:val="00882EC4"/>
    <w:rsid w:val="008A46AD"/>
    <w:rsid w:val="008C2F28"/>
    <w:rsid w:val="008D4655"/>
    <w:rsid w:val="008D5C4F"/>
    <w:rsid w:val="008E1A01"/>
    <w:rsid w:val="008E317A"/>
    <w:rsid w:val="008E5A63"/>
    <w:rsid w:val="009A6775"/>
    <w:rsid w:val="009C3668"/>
    <w:rsid w:val="009C613A"/>
    <w:rsid w:val="009D1543"/>
    <w:rsid w:val="00A70FE3"/>
    <w:rsid w:val="00A90A13"/>
    <w:rsid w:val="00A935A1"/>
    <w:rsid w:val="00AA4D4A"/>
    <w:rsid w:val="00AD236E"/>
    <w:rsid w:val="00AE6B2F"/>
    <w:rsid w:val="00B06987"/>
    <w:rsid w:val="00B06B5C"/>
    <w:rsid w:val="00B414CE"/>
    <w:rsid w:val="00B46E6F"/>
    <w:rsid w:val="00B54F43"/>
    <w:rsid w:val="00B833AA"/>
    <w:rsid w:val="00BB4747"/>
    <w:rsid w:val="00C16ADB"/>
    <w:rsid w:val="00C270FD"/>
    <w:rsid w:val="00C30C1F"/>
    <w:rsid w:val="00C4785A"/>
    <w:rsid w:val="00C545F0"/>
    <w:rsid w:val="00C77C17"/>
    <w:rsid w:val="00C86028"/>
    <w:rsid w:val="00CA6670"/>
    <w:rsid w:val="00CE6B8A"/>
    <w:rsid w:val="00D25202"/>
    <w:rsid w:val="00D308D1"/>
    <w:rsid w:val="00D7181B"/>
    <w:rsid w:val="00DB062C"/>
    <w:rsid w:val="00E214AC"/>
    <w:rsid w:val="00E56A95"/>
    <w:rsid w:val="00E72427"/>
    <w:rsid w:val="00E734FF"/>
    <w:rsid w:val="00E800EF"/>
    <w:rsid w:val="00EA1B39"/>
    <w:rsid w:val="00ED2C5E"/>
    <w:rsid w:val="00ED3ABD"/>
    <w:rsid w:val="00EE28D1"/>
    <w:rsid w:val="00EF7048"/>
    <w:rsid w:val="00F10F0C"/>
    <w:rsid w:val="00F16921"/>
    <w:rsid w:val="00F744AB"/>
    <w:rsid w:val="00FB2C7F"/>
    <w:rsid w:val="00FC1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eating-and-drinking-out-pan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5</cp:revision>
  <dcterms:created xsi:type="dcterms:W3CDTF">2021-05-13T12:19:00Z</dcterms:created>
  <dcterms:modified xsi:type="dcterms:W3CDTF">2021-05-14T12:00:00Z</dcterms:modified>
</cp:coreProperties>
</file>