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140C8A"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8C1CCAB" w:rsidR="00ED3ABD" w:rsidRPr="00550B08" w:rsidRDefault="00C91594"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10</w:t>
      </w:r>
      <w:r w:rsidR="007854AB">
        <w:rPr>
          <w:rStyle w:val="Hyperlink"/>
          <w:rFonts w:ascii="Arial" w:hAnsi="Arial" w:cs="Arial"/>
          <w:b/>
          <w:bCs/>
          <w:color w:val="505050"/>
          <w:sz w:val="18"/>
          <w:szCs w:val="18"/>
          <w:u w:val="none"/>
        </w:rPr>
        <w:t xml:space="preserve"> </w:t>
      </w:r>
      <w:r w:rsidR="008C2F28">
        <w:rPr>
          <w:rStyle w:val="Hyperlink"/>
          <w:rFonts w:ascii="Arial" w:hAnsi="Arial" w:cs="Arial"/>
          <w:b/>
          <w:bCs/>
          <w:color w:val="505050"/>
          <w:sz w:val="18"/>
          <w:szCs w:val="18"/>
          <w:u w:val="none"/>
        </w:rPr>
        <w:t>February</w:t>
      </w:r>
      <w:r w:rsidR="003C4BB2" w:rsidRPr="00550B08">
        <w:rPr>
          <w:rStyle w:val="Hyperlink"/>
          <w:rFonts w:ascii="Arial" w:hAnsi="Arial" w:cs="Arial"/>
          <w:b/>
          <w:bCs/>
          <w:color w:val="505050"/>
          <w:sz w:val="18"/>
          <w:szCs w:val="18"/>
          <w:u w:val="none"/>
        </w:rPr>
        <w:t xml:space="preserve"> 202</w:t>
      </w:r>
      <w:r w:rsidR="008C2F28">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BAF8E16" w14:textId="1D9449AC" w:rsidR="002F3C1B" w:rsidRDefault="00C91594" w:rsidP="00C545F0">
      <w:pPr>
        <w:jc w:val="center"/>
        <w:rPr>
          <w:rFonts w:ascii="Arial" w:hAnsi="Arial" w:cs="Arial"/>
          <w:b/>
          <w:bCs/>
          <w:sz w:val="32"/>
          <w:szCs w:val="32"/>
        </w:rPr>
      </w:pPr>
      <w:r>
        <w:rPr>
          <w:rFonts w:ascii="Arial" w:hAnsi="Arial" w:cs="Arial"/>
          <w:b/>
          <w:bCs/>
          <w:sz w:val="32"/>
          <w:szCs w:val="32"/>
        </w:rPr>
        <w:t>42% of consumers to continue to shop more locally in the future, says Lumina Intelligence</w:t>
      </w:r>
    </w:p>
    <w:p w14:paraId="7D7588AD" w14:textId="77777777" w:rsidR="002F3C1B" w:rsidRPr="00550B08" w:rsidRDefault="002F3C1B" w:rsidP="00C545F0">
      <w:pPr>
        <w:jc w:val="center"/>
        <w:rPr>
          <w:rFonts w:ascii="Arial" w:hAnsi="Arial" w:cs="Arial"/>
        </w:rPr>
      </w:pPr>
    </w:p>
    <w:p w14:paraId="0DECF9DF" w14:textId="650FA3BF" w:rsidR="009F573C" w:rsidRDefault="009F573C" w:rsidP="009F573C">
      <w:pPr>
        <w:rPr>
          <w:rFonts w:ascii="Arial" w:hAnsi="Arial" w:cs="Arial"/>
          <w:sz w:val="20"/>
          <w:szCs w:val="20"/>
        </w:rPr>
      </w:pPr>
      <w:r>
        <w:rPr>
          <w:rFonts w:ascii="Arial" w:hAnsi="Arial" w:cs="Arial"/>
          <w:sz w:val="20"/>
          <w:szCs w:val="20"/>
        </w:rPr>
        <w:t>This week, Lumina Intelligence launched its Future of Convenience Report 2021, which explores the</w:t>
      </w:r>
      <w:r w:rsidRPr="009F573C">
        <w:rPr>
          <w:rFonts w:ascii="Arial" w:hAnsi="Arial" w:cs="Arial"/>
          <w:sz w:val="20"/>
          <w:szCs w:val="20"/>
        </w:rPr>
        <w:t xml:space="preserve"> consumer trends </w:t>
      </w:r>
      <w:r>
        <w:rPr>
          <w:rFonts w:ascii="Arial" w:hAnsi="Arial" w:cs="Arial"/>
          <w:sz w:val="20"/>
          <w:szCs w:val="20"/>
        </w:rPr>
        <w:t xml:space="preserve">shaping the industry </w:t>
      </w:r>
      <w:r w:rsidRPr="009F573C">
        <w:rPr>
          <w:rFonts w:ascii="Arial" w:hAnsi="Arial" w:cs="Arial"/>
          <w:sz w:val="20"/>
          <w:szCs w:val="20"/>
        </w:rPr>
        <w:t>and how the convenience sector can leverage them during uncertain times and</w:t>
      </w:r>
      <w:r>
        <w:rPr>
          <w:rFonts w:ascii="Arial" w:hAnsi="Arial" w:cs="Arial"/>
          <w:sz w:val="20"/>
          <w:szCs w:val="20"/>
        </w:rPr>
        <w:t xml:space="preserve"> </w:t>
      </w:r>
      <w:r w:rsidRPr="009F573C">
        <w:rPr>
          <w:rFonts w:ascii="Arial" w:hAnsi="Arial" w:cs="Arial"/>
          <w:sz w:val="20"/>
          <w:szCs w:val="20"/>
        </w:rPr>
        <w:t xml:space="preserve">beyond. </w:t>
      </w:r>
      <w:r>
        <w:rPr>
          <w:rFonts w:ascii="Arial" w:hAnsi="Arial" w:cs="Arial"/>
          <w:sz w:val="20"/>
          <w:szCs w:val="20"/>
        </w:rPr>
        <w:t>A large section of the report focuses on the legacies of 2020 and how post-pandemic behaviour will impact future shopper intentions. The report highlights three key legacies from 2020 – The suburban migration, expanding avenues and recessionary revivals.</w:t>
      </w:r>
    </w:p>
    <w:p w14:paraId="2409BC11" w14:textId="069EEA10" w:rsidR="009F573C" w:rsidRPr="009F573C" w:rsidRDefault="009F573C" w:rsidP="009F573C">
      <w:pPr>
        <w:rPr>
          <w:rFonts w:ascii="Arial" w:hAnsi="Arial" w:cs="Arial"/>
          <w:b/>
          <w:bCs/>
        </w:rPr>
      </w:pPr>
      <w:r w:rsidRPr="009F573C">
        <w:rPr>
          <w:rFonts w:ascii="Arial" w:hAnsi="Arial" w:cs="Arial"/>
          <w:b/>
          <w:bCs/>
        </w:rPr>
        <w:t>The suburban migration</w:t>
      </w:r>
    </w:p>
    <w:p w14:paraId="198609E8" w14:textId="538FA6B9" w:rsidR="009F573C" w:rsidRDefault="009F573C" w:rsidP="009F573C">
      <w:pPr>
        <w:rPr>
          <w:rFonts w:ascii="Arial" w:hAnsi="Arial" w:cs="Arial"/>
          <w:sz w:val="20"/>
          <w:szCs w:val="20"/>
        </w:rPr>
      </w:pPr>
      <w:r w:rsidRPr="009F573C">
        <w:rPr>
          <w:rFonts w:ascii="Arial" w:hAnsi="Arial" w:cs="Arial"/>
          <w:sz w:val="20"/>
          <w:szCs w:val="20"/>
        </w:rPr>
        <w:t>Pre</w:t>
      </w:r>
      <w:r>
        <w:rPr>
          <w:rFonts w:ascii="Arial" w:hAnsi="Arial" w:cs="Arial"/>
          <w:sz w:val="20"/>
          <w:szCs w:val="20"/>
        </w:rPr>
        <w:t>-</w:t>
      </w:r>
      <w:r w:rsidRPr="009F573C">
        <w:rPr>
          <w:rFonts w:ascii="Arial" w:hAnsi="Arial" w:cs="Arial"/>
          <w:sz w:val="20"/>
          <w:szCs w:val="20"/>
        </w:rPr>
        <w:t>pandemic lifestyles centred around urban workplaces, global mindsets and inside living. The coronavirus pandemic saw</w:t>
      </w:r>
      <w:r>
        <w:rPr>
          <w:rFonts w:ascii="Arial" w:hAnsi="Arial" w:cs="Arial"/>
          <w:sz w:val="20"/>
          <w:szCs w:val="20"/>
        </w:rPr>
        <w:t xml:space="preserve"> </w:t>
      </w:r>
      <w:r w:rsidRPr="009F573C">
        <w:rPr>
          <w:rFonts w:ascii="Arial" w:hAnsi="Arial" w:cs="Arial"/>
          <w:sz w:val="20"/>
          <w:szCs w:val="20"/>
        </w:rPr>
        <w:t xml:space="preserve">these norms traded for home working, local living and a ‘chase for outdoor space’ as </w:t>
      </w:r>
      <w:r w:rsidR="002C24D6">
        <w:rPr>
          <w:rFonts w:ascii="Arial" w:hAnsi="Arial" w:cs="Arial"/>
          <w:sz w:val="20"/>
          <w:szCs w:val="20"/>
        </w:rPr>
        <w:t>city centre footfall plummeted.</w:t>
      </w:r>
      <w:r w:rsidR="00481186">
        <w:rPr>
          <w:rFonts w:ascii="Arial" w:hAnsi="Arial" w:cs="Arial"/>
          <w:sz w:val="20"/>
          <w:szCs w:val="20"/>
        </w:rPr>
        <w:t xml:space="preserve"> All of which is expected to continue into 2021:</w:t>
      </w:r>
    </w:p>
    <w:p w14:paraId="0CE76EA4" w14:textId="5B8742C8" w:rsidR="00481186" w:rsidRDefault="00481186" w:rsidP="00481186">
      <w:pPr>
        <w:pStyle w:val="ListParagraph"/>
        <w:numPr>
          <w:ilvl w:val="0"/>
          <w:numId w:val="9"/>
        </w:numPr>
        <w:rPr>
          <w:rFonts w:ascii="Arial" w:hAnsi="Arial" w:cs="Arial"/>
          <w:sz w:val="20"/>
          <w:szCs w:val="20"/>
        </w:rPr>
      </w:pPr>
      <w:r w:rsidRPr="00481186">
        <w:rPr>
          <w:rFonts w:ascii="Arial" w:hAnsi="Arial" w:cs="Arial"/>
          <w:sz w:val="20"/>
          <w:szCs w:val="20"/>
        </w:rPr>
        <w:t>78%</w:t>
      </w:r>
      <w:r>
        <w:rPr>
          <w:rFonts w:ascii="Arial" w:hAnsi="Arial" w:cs="Arial"/>
          <w:sz w:val="20"/>
          <w:szCs w:val="20"/>
        </w:rPr>
        <w:t xml:space="preserve"> </w:t>
      </w:r>
      <w:r w:rsidRPr="00481186">
        <w:rPr>
          <w:rFonts w:ascii="Arial" w:hAnsi="Arial" w:cs="Arial"/>
          <w:sz w:val="20"/>
          <w:szCs w:val="20"/>
        </w:rPr>
        <w:t>say it’s either ‘important’ or</w:t>
      </w:r>
      <w:r>
        <w:rPr>
          <w:rFonts w:ascii="Arial" w:hAnsi="Arial" w:cs="Arial"/>
          <w:sz w:val="20"/>
          <w:szCs w:val="20"/>
        </w:rPr>
        <w:t xml:space="preserve"> </w:t>
      </w:r>
      <w:r w:rsidRPr="00481186">
        <w:rPr>
          <w:rFonts w:ascii="Arial" w:hAnsi="Arial" w:cs="Arial"/>
          <w:sz w:val="20"/>
          <w:szCs w:val="20"/>
        </w:rPr>
        <w:t>‘very important’ to support local</w:t>
      </w:r>
      <w:r>
        <w:rPr>
          <w:rFonts w:ascii="Arial" w:hAnsi="Arial" w:cs="Arial"/>
          <w:sz w:val="20"/>
          <w:szCs w:val="20"/>
        </w:rPr>
        <w:t xml:space="preserve"> </w:t>
      </w:r>
      <w:r w:rsidRPr="00481186">
        <w:rPr>
          <w:rFonts w:ascii="Arial" w:hAnsi="Arial" w:cs="Arial"/>
          <w:sz w:val="20"/>
          <w:szCs w:val="20"/>
        </w:rPr>
        <w:t>suppliers and retailers</w:t>
      </w:r>
      <w:r w:rsidR="001C4259">
        <w:rPr>
          <w:rFonts w:ascii="Arial" w:hAnsi="Arial" w:cs="Arial"/>
          <w:sz w:val="20"/>
          <w:szCs w:val="20"/>
        </w:rPr>
        <w:t>.</w:t>
      </w:r>
    </w:p>
    <w:p w14:paraId="1BFE7649" w14:textId="6F19C9A6" w:rsidR="00481186" w:rsidRDefault="00481186" w:rsidP="00481186">
      <w:pPr>
        <w:pStyle w:val="ListParagraph"/>
        <w:numPr>
          <w:ilvl w:val="0"/>
          <w:numId w:val="9"/>
        </w:numPr>
        <w:rPr>
          <w:rFonts w:ascii="Arial" w:hAnsi="Arial" w:cs="Arial"/>
          <w:sz w:val="20"/>
          <w:szCs w:val="20"/>
        </w:rPr>
      </w:pPr>
      <w:r w:rsidRPr="00481186">
        <w:rPr>
          <w:rFonts w:ascii="Arial" w:hAnsi="Arial" w:cs="Arial"/>
          <w:sz w:val="20"/>
          <w:szCs w:val="20"/>
        </w:rPr>
        <w:t>53% have shopped locally more in the last year</w:t>
      </w:r>
      <w:r w:rsidR="001C4259">
        <w:rPr>
          <w:rFonts w:ascii="Arial" w:hAnsi="Arial" w:cs="Arial"/>
          <w:sz w:val="20"/>
          <w:szCs w:val="20"/>
        </w:rPr>
        <w:t>.</w:t>
      </w:r>
    </w:p>
    <w:p w14:paraId="0041AD2F" w14:textId="4B59C630" w:rsidR="00481186" w:rsidRPr="00481186" w:rsidRDefault="00481186" w:rsidP="00481186">
      <w:pPr>
        <w:pStyle w:val="ListParagraph"/>
        <w:numPr>
          <w:ilvl w:val="0"/>
          <w:numId w:val="9"/>
        </w:numPr>
        <w:rPr>
          <w:rFonts w:ascii="Arial" w:hAnsi="Arial" w:cs="Arial"/>
          <w:sz w:val="20"/>
          <w:szCs w:val="20"/>
        </w:rPr>
      </w:pPr>
      <w:r w:rsidRPr="00481186">
        <w:rPr>
          <w:rFonts w:ascii="Arial" w:hAnsi="Arial" w:cs="Arial"/>
          <w:sz w:val="20"/>
          <w:szCs w:val="20"/>
        </w:rPr>
        <w:t>42% will</w:t>
      </w:r>
      <w:r>
        <w:rPr>
          <w:rFonts w:ascii="Arial" w:hAnsi="Arial" w:cs="Arial"/>
          <w:sz w:val="20"/>
          <w:szCs w:val="20"/>
        </w:rPr>
        <w:t xml:space="preserve"> </w:t>
      </w:r>
      <w:r w:rsidRPr="00481186">
        <w:rPr>
          <w:rFonts w:ascii="Arial" w:hAnsi="Arial" w:cs="Arial"/>
          <w:sz w:val="20"/>
          <w:szCs w:val="20"/>
        </w:rPr>
        <w:t>continue to shop locally in the future</w:t>
      </w:r>
      <w:r w:rsidR="001C4259">
        <w:rPr>
          <w:rFonts w:ascii="Arial" w:hAnsi="Arial" w:cs="Arial"/>
          <w:sz w:val="20"/>
          <w:szCs w:val="20"/>
        </w:rPr>
        <w:t>.</w:t>
      </w:r>
    </w:p>
    <w:p w14:paraId="78B7022A" w14:textId="4E14F408" w:rsidR="00481186" w:rsidRPr="00481186" w:rsidRDefault="00481186" w:rsidP="00481186">
      <w:pPr>
        <w:pStyle w:val="ListParagraph"/>
        <w:numPr>
          <w:ilvl w:val="0"/>
          <w:numId w:val="9"/>
        </w:numPr>
        <w:rPr>
          <w:rFonts w:ascii="Arial" w:hAnsi="Arial" w:cs="Arial"/>
          <w:sz w:val="20"/>
          <w:szCs w:val="20"/>
        </w:rPr>
      </w:pPr>
      <w:r w:rsidRPr="00481186">
        <w:rPr>
          <w:rFonts w:ascii="Arial" w:hAnsi="Arial" w:cs="Arial"/>
          <w:sz w:val="20"/>
          <w:szCs w:val="20"/>
        </w:rPr>
        <w:t>74%</w:t>
      </w:r>
      <w:r>
        <w:rPr>
          <w:rFonts w:ascii="Arial" w:hAnsi="Arial" w:cs="Arial"/>
          <w:sz w:val="20"/>
          <w:szCs w:val="20"/>
        </w:rPr>
        <w:t xml:space="preserve"> </w:t>
      </w:r>
      <w:r w:rsidRPr="00481186">
        <w:rPr>
          <w:rFonts w:ascii="Arial" w:hAnsi="Arial" w:cs="Arial"/>
          <w:sz w:val="20"/>
          <w:szCs w:val="20"/>
        </w:rPr>
        <w:t>say it’s either</w:t>
      </w:r>
      <w:r>
        <w:rPr>
          <w:rFonts w:ascii="Arial" w:hAnsi="Arial" w:cs="Arial"/>
          <w:sz w:val="20"/>
          <w:szCs w:val="20"/>
        </w:rPr>
        <w:t xml:space="preserve"> </w:t>
      </w:r>
      <w:r w:rsidRPr="00481186">
        <w:rPr>
          <w:rFonts w:ascii="Arial" w:hAnsi="Arial" w:cs="Arial"/>
          <w:sz w:val="20"/>
          <w:szCs w:val="20"/>
        </w:rPr>
        <w:t>‘important’ or ‘very important’</w:t>
      </w:r>
      <w:r>
        <w:rPr>
          <w:rFonts w:ascii="Arial" w:hAnsi="Arial" w:cs="Arial"/>
          <w:sz w:val="20"/>
          <w:szCs w:val="20"/>
        </w:rPr>
        <w:t xml:space="preserve"> </w:t>
      </w:r>
      <w:r w:rsidRPr="00481186">
        <w:rPr>
          <w:rFonts w:ascii="Arial" w:hAnsi="Arial" w:cs="Arial"/>
          <w:sz w:val="20"/>
          <w:szCs w:val="20"/>
        </w:rPr>
        <w:t>to support businesses who</w:t>
      </w:r>
      <w:r>
        <w:rPr>
          <w:rFonts w:ascii="Arial" w:hAnsi="Arial" w:cs="Arial"/>
          <w:sz w:val="20"/>
          <w:szCs w:val="20"/>
        </w:rPr>
        <w:t xml:space="preserve"> </w:t>
      </w:r>
      <w:r w:rsidRPr="00481186">
        <w:rPr>
          <w:rFonts w:ascii="Arial" w:hAnsi="Arial" w:cs="Arial"/>
          <w:sz w:val="20"/>
          <w:szCs w:val="20"/>
        </w:rPr>
        <w:t>give back to the community</w:t>
      </w:r>
      <w:r w:rsidR="001C4259">
        <w:rPr>
          <w:rFonts w:ascii="Arial" w:hAnsi="Arial" w:cs="Arial"/>
          <w:sz w:val="20"/>
          <w:szCs w:val="20"/>
        </w:rPr>
        <w:t>.</w:t>
      </w:r>
    </w:p>
    <w:p w14:paraId="1A2B7AE3" w14:textId="19B7F4F7" w:rsidR="00481186" w:rsidRDefault="00481186" w:rsidP="00481186">
      <w:pPr>
        <w:rPr>
          <w:rFonts w:ascii="Arial" w:hAnsi="Arial" w:cs="Arial"/>
          <w:i/>
          <w:iCs/>
          <w:sz w:val="20"/>
          <w:szCs w:val="20"/>
        </w:rPr>
      </w:pPr>
      <w:r>
        <w:rPr>
          <w:rFonts w:ascii="Arial" w:hAnsi="Arial" w:cs="Arial"/>
          <w:sz w:val="20"/>
          <w:szCs w:val="20"/>
        </w:rPr>
        <w:t>Alice Dolling</w:t>
      </w:r>
      <w:r w:rsidRPr="00481186">
        <w:rPr>
          <w:rFonts w:ascii="Arial" w:hAnsi="Arial" w:cs="Arial"/>
          <w:sz w:val="20"/>
          <w:szCs w:val="20"/>
        </w:rPr>
        <w:t xml:space="preserve">, </w:t>
      </w:r>
      <w:r>
        <w:rPr>
          <w:rFonts w:ascii="Arial" w:hAnsi="Arial" w:cs="Arial"/>
          <w:sz w:val="20"/>
          <w:szCs w:val="20"/>
        </w:rPr>
        <w:t xml:space="preserve">Senior </w:t>
      </w:r>
      <w:r w:rsidRPr="00481186">
        <w:rPr>
          <w:rFonts w:ascii="Arial" w:hAnsi="Arial" w:cs="Arial"/>
          <w:sz w:val="20"/>
          <w:szCs w:val="20"/>
        </w:rPr>
        <w:t xml:space="preserve">Insight Manager at Lumina Intelligence said, </w:t>
      </w:r>
      <w:r w:rsidRPr="00481186">
        <w:rPr>
          <w:rFonts w:ascii="Arial" w:hAnsi="Arial" w:cs="Arial"/>
          <w:i/>
          <w:iCs/>
          <w:sz w:val="20"/>
          <w:szCs w:val="20"/>
        </w:rPr>
        <w:t>“Disrupted global supply chains and trade restrictions for businesses</w:t>
      </w:r>
      <w:r>
        <w:rPr>
          <w:rFonts w:ascii="Arial" w:hAnsi="Arial" w:cs="Arial"/>
          <w:i/>
          <w:iCs/>
          <w:sz w:val="20"/>
          <w:szCs w:val="20"/>
        </w:rPr>
        <w:t xml:space="preserve"> </w:t>
      </w:r>
      <w:r w:rsidRPr="00481186">
        <w:rPr>
          <w:rFonts w:ascii="Arial" w:hAnsi="Arial" w:cs="Arial"/>
          <w:i/>
          <w:iCs/>
          <w:sz w:val="20"/>
          <w:szCs w:val="20"/>
        </w:rPr>
        <w:t>made local buying both a necessity and desire in 2020.</w:t>
      </w:r>
      <w:r>
        <w:rPr>
          <w:rFonts w:ascii="Arial" w:hAnsi="Arial" w:cs="Arial"/>
          <w:i/>
          <w:iCs/>
          <w:sz w:val="20"/>
          <w:szCs w:val="20"/>
        </w:rPr>
        <w:t xml:space="preserve"> T</w:t>
      </w:r>
      <w:r w:rsidRPr="00481186">
        <w:rPr>
          <w:rFonts w:ascii="Arial" w:hAnsi="Arial" w:cs="Arial"/>
          <w:i/>
          <w:iCs/>
          <w:sz w:val="20"/>
          <w:szCs w:val="20"/>
        </w:rPr>
        <w:t>his</w:t>
      </w:r>
      <w:r>
        <w:rPr>
          <w:rFonts w:ascii="Arial" w:hAnsi="Arial" w:cs="Arial"/>
          <w:i/>
          <w:iCs/>
          <w:sz w:val="20"/>
          <w:szCs w:val="20"/>
        </w:rPr>
        <w:t xml:space="preserve"> </w:t>
      </w:r>
      <w:r w:rsidRPr="00481186">
        <w:rPr>
          <w:rFonts w:ascii="Arial" w:hAnsi="Arial" w:cs="Arial"/>
          <w:i/>
          <w:iCs/>
          <w:sz w:val="20"/>
          <w:szCs w:val="20"/>
        </w:rPr>
        <w:t>behaviour is expected to continue</w:t>
      </w:r>
      <w:r>
        <w:rPr>
          <w:rFonts w:ascii="Arial" w:hAnsi="Arial" w:cs="Arial"/>
          <w:i/>
          <w:iCs/>
          <w:sz w:val="20"/>
          <w:szCs w:val="20"/>
        </w:rPr>
        <w:t>, with most consumers defining “l</w:t>
      </w:r>
      <w:r w:rsidRPr="00481186">
        <w:rPr>
          <w:rFonts w:ascii="Arial" w:hAnsi="Arial" w:cs="Arial"/>
          <w:i/>
          <w:iCs/>
          <w:sz w:val="20"/>
          <w:szCs w:val="20"/>
        </w:rPr>
        <w:t>ocal</w:t>
      </w:r>
      <w:r>
        <w:rPr>
          <w:rFonts w:ascii="Arial" w:hAnsi="Arial" w:cs="Arial"/>
          <w:i/>
          <w:iCs/>
          <w:sz w:val="20"/>
          <w:szCs w:val="20"/>
        </w:rPr>
        <w:t xml:space="preserve">” as </w:t>
      </w:r>
      <w:r w:rsidR="002C24D6">
        <w:rPr>
          <w:rFonts w:ascii="Arial" w:hAnsi="Arial" w:cs="Arial"/>
          <w:i/>
          <w:iCs/>
          <w:sz w:val="20"/>
          <w:szCs w:val="20"/>
        </w:rPr>
        <w:t>“</w:t>
      </w:r>
      <w:r w:rsidRPr="00481186">
        <w:rPr>
          <w:rFonts w:ascii="Arial" w:hAnsi="Arial" w:cs="Arial"/>
          <w:i/>
          <w:iCs/>
          <w:sz w:val="20"/>
          <w:szCs w:val="20"/>
        </w:rPr>
        <w:t>made</w:t>
      </w:r>
      <w:r>
        <w:rPr>
          <w:rFonts w:ascii="Arial" w:hAnsi="Arial" w:cs="Arial"/>
          <w:i/>
          <w:iCs/>
          <w:sz w:val="20"/>
          <w:szCs w:val="20"/>
        </w:rPr>
        <w:t xml:space="preserve"> </w:t>
      </w:r>
      <w:r w:rsidRPr="00481186">
        <w:rPr>
          <w:rFonts w:ascii="Arial" w:hAnsi="Arial" w:cs="Arial"/>
          <w:i/>
          <w:iCs/>
          <w:sz w:val="20"/>
          <w:szCs w:val="20"/>
        </w:rPr>
        <w:t>in the UK</w:t>
      </w:r>
      <w:r w:rsidR="002C24D6">
        <w:rPr>
          <w:rFonts w:ascii="Arial" w:hAnsi="Arial" w:cs="Arial"/>
          <w:i/>
          <w:iCs/>
          <w:sz w:val="20"/>
          <w:szCs w:val="20"/>
        </w:rPr>
        <w:t>”</w:t>
      </w:r>
      <w:r>
        <w:rPr>
          <w:rFonts w:ascii="Arial" w:hAnsi="Arial" w:cs="Arial"/>
          <w:i/>
          <w:iCs/>
          <w:sz w:val="20"/>
          <w:szCs w:val="20"/>
        </w:rPr>
        <w:t xml:space="preserve"> – a trend that will be boosted by Brexit</w:t>
      </w:r>
      <w:r w:rsidRPr="00481186">
        <w:rPr>
          <w:rFonts w:ascii="Arial" w:hAnsi="Arial" w:cs="Arial"/>
          <w:i/>
          <w:iCs/>
          <w:sz w:val="20"/>
          <w:szCs w:val="20"/>
        </w:rPr>
        <w:t>.</w:t>
      </w:r>
      <w:r>
        <w:rPr>
          <w:rFonts w:ascii="Arial" w:hAnsi="Arial" w:cs="Arial"/>
          <w:i/>
          <w:iCs/>
          <w:sz w:val="20"/>
          <w:szCs w:val="20"/>
        </w:rPr>
        <w:t>”</w:t>
      </w:r>
    </w:p>
    <w:p w14:paraId="7DD70CF7" w14:textId="663C57B7" w:rsidR="009F573C" w:rsidRPr="00481186" w:rsidRDefault="00481186" w:rsidP="00247840">
      <w:pPr>
        <w:rPr>
          <w:rFonts w:ascii="Arial" w:hAnsi="Arial" w:cs="Arial"/>
          <w:i/>
          <w:iCs/>
          <w:sz w:val="20"/>
          <w:szCs w:val="20"/>
        </w:rPr>
      </w:pPr>
      <w:r>
        <w:rPr>
          <w:rFonts w:ascii="Arial" w:hAnsi="Arial" w:cs="Arial"/>
          <w:i/>
          <w:iCs/>
          <w:sz w:val="20"/>
          <w:szCs w:val="20"/>
        </w:rPr>
        <w:t>“</w:t>
      </w:r>
      <w:r w:rsidR="00247840">
        <w:rPr>
          <w:rFonts w:ascii="Arial" w:hAnsi="Arial" w:cs="Arial"/>
          <w:i/>
          <w:iCs/>
          <w:sz w:val="20"/>
          <w:szCs w:val="20"/>
        </w:rPr>
        <w:t>Convenience store retailers are perfectly positioned to capitalise on the demand for shopping locally. Community involvement is pivotal in building loyalty and awareness. In fact, positive c</w:t>
      </w:r>
      <w:r w:rsidR="00247840" w:rsidRPr="00247840">
        <w:rPr>
          <w:rFonts w:ascii="Arial" w:hAnsi="Arial" w:cs="Arial"/>
          <w:i/>
          <w:iCs/>
          <w:sz w:val="20"/>
          <w:szCs w:val="20"/>
        </w:rPr>
        <w:t xml:space="preserve">ommunity involvement </w:t>
      </w:r>
      <w:r w:rsidR="00247840">
        <w:rPr>
          <w:rFonts w:ascii="Arial" w:hAnsi="Arial" w:cs="Arial"/>
          <w:i/>
          <w:iCs/>
          <w:sz w:val="20"/>
          <w:szCs w:val="20"/>
        </w:rPr>
        <w:t>directly</w:t>
      </w:r>
      <w:r w:rsidR="00247840" w:rsidRPr="00247840">
        <w:rPr>
          <w:rFonts w:ascii="Arial" w:hAnsi="Arial" w:cs="Arial"/>
          <w:i/>
          <w:iCs/>
          <w:sz w:val="20"/>
          <w:szCs w:val="20"/>
        </w:rPr>
        <w:t xml:space="preserve"> correlates</w:t>
      </w:r>
      <w:r w:rsidR="00247840">
        <w:rPr>
          <w:rFonts w:ascii="Arial" w:hAnsi="Arial" w:cs="Arial"/>
          <w:i/>
          <w:iCs/>
          <w:sz w:val="20"/>
          <w:szCs w:val="20"/>
        </w:rPr>
        <w:t xml:space="preserve"> </w:t>
      </w:r>
      <w:r w:rsidR="00247840" w:rsidRPr="00247840">
        <w:rPr>
          <w:rFonts w:ascii="Arial" w:hAnsi="Arial" w:cs="Arial"/>
          <w:i/>
          <w:iCs/>
          <w:sz w:val="20"/>
          <w:szCs w:val="20"/>
        </w:rPr>
        <w:t>with</w:t>
      </w:r>
      <w:r w:rsidR="00247840">
        <w:rPr>
          <w:rFonts w:ascii="Arial" w:hAnsi="Arial" w:cs="Arial"/>
          <w:i/>
          <w:iCs/>
          <w:sz w:val="20"/>
          <w:szCs w:val="20"/>
        </w:rPr>
        <w:t xml:space="preserve"> </w:t>
      </w:r>
      <w:r w:rsidR="00247840" w:rsidRPr="00247840">
        <w:rPr>
          <w:rFonts w:ascii="Arial" w:hAnsi="Arial" w:cs="Arial"/>
          <w:i/>
          <w:iCs/>
          <w:sz w:val="20"/>
          <w:szCs w:val="20"/>
        </w:rPr>
        <w:t>likelihood to recommend a store</w:t>
      </w:r>
      <w:r w:rsidRPr="00481186">
        <w:rPr>
          <w:rFonts w:ascii="Arial" w:hAnsi="Arial" w:cs="Arial"/>
          <w:i/>
          <w:iCs/>
          <w:sz w:val="20"/>
          <w:szCs w:val="20"/>
        </w:rPr>
        <w:t>.”</w:t>
      </w:r>
    </w:p>
    <w:p w14:paraId="11FAA504" w14:textId="6E3E6937" w:rsidR="00481186" w:rsidRPr="009F573C" w:rsidRDefault="00481186" w:rsidP="00481186">
      <w:pPr>
        <w:rPr>
          <w:rFonts w:ascii="Arial" w:hAnsi="Arial" w:cs="Arial"/>
          <w:b/>
          <w:bCs/>
        </w:rPr>
      </w:pPr>
      <w:r>
        <w:rPr>
          <w:rFonts w:ascii="Arial" w:hAnsi="Arial" w:cs="Arial"/>
          <w:b/>
          <w:bCs/>
        </w:rPr>
        <w:t>Expanding avenues</w:t>
      </w:r>
    </w:p>
    <w:p w14:paraId="2382A22F" w14:textId="3C0D19B9" w:rsidR="00481186" w:rsidRDefault="00481186" w:rsidP="00481186">
      <w:pPr>
        <w:rPr>
          <w:rFonts w:ascii="Arial" w:hAnsi="Arial" w:cs="Arial"/>
          <w:sz w:val="20"/>
          <w:szCs w:val="20"/>
        </w:rPr>
      </w:pPr>
      <w:r w:rsidRPr="00481186">
        <w:rPr>
          <w:rFonts w:ascii="Arial" w:hAnsi="Arial" w:cs="Arial"/>
          <w:sz w:val="20"/>
          <w:szCs w:val="20"/>
        </w:rPr>
        <w:t>The coronavirus pandemic has accelerated new routes to market with consumers shifting to online. Demand for delivery from</w:t>
      </w:r>
      <w:r>
        <w:rPr>
          <w:rFonts w:ascii="Arial" w:hAnsi="Arial" w:cs="Arial"/>
          <w:sz w:val="20"/>
          <w:szCs w:val="20"/>
        </w:rPr>
        <w:t xml:space="preserve"> </w:t>
      </w:r>
      <w:r w:rsidRPr="00481186">
        <w:rPr>
          <w:rFonts w:ascii="Arial" w:hAnsi="Arial" w:cs="Arial"/>
          <w:sz w:val="20"/>
          <w:szCs w:val="20"/>
        </w:rPr>
        <w:t>supermarkets outstripped supply during the spring, creating an opportunity for convenience stores and sparking growth in ‘On</w:t>
      </w:r>
      <w:r>
        <w:rPr>
          <w:rFonts w:ascii="Arial" w:hAnsi="Arial" w:cs="Arial"/>
          <w:sz w:val="20"/>
          <w:szCs w:val="20"/>
        </w:rPr>
        <w:t xml:space="preserve"> </w:t>
      </w:r>
      <w:r w:rsidRPr="00481186">
        <w:rPr>
          <w:rFonts w:ascii="Arial" w:hAnsi="Arial" w:cs="Arial"/>
          <w:sz w:val="20"/>
          <w:szCs w:val="20"/>
        </w:rPr>
        <w:t>Demand Convenienc</w:t>
      </w:r>
      <w:r>
        <w:rPr>
          <w:rFonts w:ascii="Arial" w:hAnsi="Arial" w:cs="Arial"/>
          <w:sz w:val="20"/>
          <w:szCs w:val="20"/>
        </w:rPr>
        <w:t>e’</w:t>
      </w:r>
      <w:r w:rsidRPr="00481186">
        <w:rPr>
          <w:rFonts w:ascii="Arial" w:hAnsi="Arial" w:cs="Arial"/>
          <w:sz w:val="20"/>
          <w:szCs w:val="20"/>
        </w:rPr>
        <w:t>. Retailers also innovated with the introduction of bundle boxes and subscription offers, which are</w:t>
      </w:r>
      <w:r>
        <w:rPr>
          <w:rFonts w:ascii="Arial" w:hAnsi="Arial" w:cs="Arial"/>
          <w:sz w:val="20"/>
          <w:szCs w:val="20"/>
        </w:rPr>
        <w:t xml:space="preserve"> </w:t>
      </w:r>
      <w:r w:rsidRPr="00481186">
        <w:rPr>
          <w:rFonts w:ascii="Arial" w:hAnsi="Arial" w:cs="Arial"/>
          <w:sz w:val="20"/>
          <w:szCs w:val="20"/>
        </w:rPr>
        <w:t>affordable and provide much needed inspiration and solutions for shoppers</w:t>
      </w:r>
      <w:r w:rsidR="00247840">
        <w:rPr>
          <w:rFonts w:ascii="Arial" w:hAnsi="Arial" w:cs="Arial"/>
          <w:sz w:val="20"/>
          <w:szCs w:val="20"/>
        </w:rPr>
        <w:t>:</w:t>
      </w:r>
    </w:p>
    <w:p w14:paraId="5DA0983C" w14:textId="19555C1B" w:rsidR="00247840" w:rsidRDefault="00247840" w:rsidP="00247840">
      <w:pPr>
        <w:pStyle w:val="ListParagraph"/>
        <w:numPr>
          <w:ilvl w:val="0"/>
          <w:numId w:val="11"/>
        </w:numPr>
        <w:rPr>
          <w:rFonts w:ascii="Arial" w:hAnsi="Arial" w:cs="Arial"/>
          <w:sz w:val="20"/>
          <w:szCs w:val="20"/>
        </w:rPr>
      </w:pPr>
      <w:r w:rsidRPr="00247840">
        <w:rPr>
          <w:rFonts w:ascii="Arial" w:hAnsi="Arial" w:cs="Arial"/>
          <w:sz w:val="20"/>
          <w:szCs w:val="20"/>
        </w:rPr>
        <w:t>18%</w:t>
      </w:r>
      <w:r>
        <w:rPr>
          <w:rFonts w:ascii="Arial" w:hAnsi="Arial" w:cs="Arial"/>
          <w:sz w:val="20"/>
          <w:szCs w:val="20"/>
        </w:rPr>
        <w:t xml:space="preserve"> </w:t>
      </w:r>
      <w:r w:rsidRPr="00247840">
        <w:rPr>
          <w:rFonts w:ascii="Arial" w:hAnsi="Arial" w:cs="Arial"/>
          <w:sz w:val="20"/>
          <w:szCs w:val="20"/>
        </w:rPr>
        <w:t>of</w:t>
      </w:r>
      <w:r>
        <w:rPr>
          <w:rFonts w:ascii="Arial" w:hAnsi="Arial" w:cs="Arial"/>
          <w:sz w:val="20"/>
          <w:szCs w:val="20"/>
        </w:rPr>
        <w:t xml:space="preserve"> </w:t>
      </w:r>
      <w:r w:rsidRPr="00247840">
        <w:rPr>
          <w:rFonts w:ascii="Arial" w:hAnsi="Arial" w:cs="Arial"/>
          <w:sz w:val="20"/>
          <w:szCs w:val="20"/>
        </w:rPr>
        <w:t>consumers have</w:t>
      </w:r>
      <w:r>
        <w:rPr>
          <w:rFonts w:ascii="Arial" w:hAnsi="Arial" w:cs="Arial"/>
          <w:sz w:val="20"/>
          <w:szCs w:val="20"/>
        </w:rPr>
        <w:t xml:space="preserve"> </w:t>
      </w:r>
      <w:r w:rsidRPr="00247840">
        <w:rPr>
          <w:rFonts w:ascii="Arial" w:hAnsi="Arial" w:cs="Arial"/>
          <w:sz w:val="20"/>
          <w:szCs w:val="20"/>
        </w:rPr>
        <w:t>changed their</w:t>
      </w:r>
      <w:r>
        <w:rPr>
          <w:rFonts w:ascii="Arial" w:hAnsi="Arial" w:cs="Arial"/>
          <w:sz w:val="20"/>
          <w:szCs w:val="20"/>
        </w:rPr>
        <w:t xml:space="preserve"> </w:t>
      </w:r>
      <w:r w:rsidRPr="00247840">
        <w:rPr>
          <w:rFonts w:ascii="Arial" w:hAnsi="Arial" w:cs="Arial"/>
          <w:sz w:val="20"/>
          <w:szCs w:val="20"/>
        </w:rPr>
        <w:t>primary method</w:t>
      </w:r>
      <w:r>
        <w:rPr>
          <w:rFonts w:ascii="Arial" w:hAnsi="Arial" w:cs="Arial"/>
          <w:sz w:val="20"/>
          <w:szCs w:val="20"/>
        </w:rPr>
        <w:t xml:space="preserve"> </w:t>
      </w:r>
      <w:r w:rsidRPr="00247840">
        <w:rPr>
          <w:rFonts w:ascii="Arial" w:hAnsi="Arial" w:cs="Arial"/>
          <w:sz w:val="20"/>
          <w:szCs w:val="20"/>
        </w:rPr>
        <w:t>of grocery</w:t>
      </w:r>
      <w:r>
        <w:rPr>
          <w:rFonts w:ascii="Arial" w:hAnsi="Arial" w:cs="Arial"/>
          <w:sz w:val="20"/>
          <w:szCs w:val="20"/>
        </w:rPr>
        <w:t xml:space="preserve"> </w:t>
      </w:r>
      <w:r w:rsidRPr="00247840">
        <w:rPr>
          <w:rFonts w:ascii="Arial" w:hAnsi="Arial" w:cs="Arial"/>
          <w:sz w:val="20"/>
          <w:szCs w:val="20"/>
        </w:rPr>
        <w:t>shopping to</w:t>
      </w:r>
      <w:r>
        <w:rPr>
          <w:rFonts w:ascii="Arial" w:hAnsi="Arial" w:cs="Arial"/>
          <w:sz w:val="20"/>
          <w:szCs w:val="20"/>
        </w:rPr>
        <w:t xml:space="preserve"> </w:t>
      </w:r>
      <w:r w:rsidRPr="00247840">
        <w:rPr>
          <w:rFonts w:ascii="Arial" w:hAnsi="Arial" w:cs="Arial"/>
          <w:sz w:val="20"/>
          <w:szCs w:val="20"/>
        </w:rPr>
        <w:t>online in the last</w:t>
      </w:r>
      <w:r>
        <w:rPr>
          <w:rFonts w:ascii="Arial" w:hAnsi="Arial" w:cs="Arial"/>
          <w:sz w:val="20"/>
          <w:szCs w:val="20"/>
        </w:rPr>
        <w:t xml:space="preserve"> </w:t>
      </w:r>
      <w:r w:rsidRPr="00247840">
        <w:rPr>
          <w:rFonts w:ascii="Arial" w:hAnsi="Arial" w:cs="Arial"/>
          <w:sz w:val="20"/>
          <w:szCs w:val="20"/>
        </w:rPr>
        <w:t>year.</w:t>
      </w:r>
    </w:p>
    <w:p w14:paraId="00911ED8" w14:textId="36C863DA" w:rsidR="00247840" w:rsidRDefault="00247840" w:rsidP="00247840">
      <w:pPr>
        <w:pStyle w:val="ListParagraph"/>
        <w:numPr>
          <w:ilvl w:val="0"/>
          <w:numId w:val="11"/>
        </w:numPr>
        <w:rPr>
          <w:rFonts w:ascii="Arial" w:hAnsi="Arial" w:cs="Arial"/>
          <w:sz w:val="20"/>
          <w:szCs w:val="20"/>
        </w:rPr>
      </w:pPr>
      <w:r>
        <w:rPr>
          <w:rFonts w:ascii="Arial" w:hAnsi="Arial" w:cs="Arial"/>
          <w:sz w:val="20"/>
          <w:szCs w:val="20"/>
        </w:rPr>
        <w:t>38% of consumers are not aware of convenience store delivery, however 48% would use it.</w:t>
      </w:r>
    </w:p>
    <w:p w14:paraId="40AB7EF5" w14:textId="2C5E21A2" w:rsidR="00247840" w:rsidRDefault="00247840" w:rsidP="00247840">
      <w:pPr>
        <w:pStyle w:val="ListParagraph"/>
        <w:numPr>
          <w:ilvl w:val="0"/>
          <w:numId w:val="11"/>
        </w:numPr>
        <w:rPr>
          <w:rFonts w:ascii="Arial" w:hAnsi="Arial" w:cs="Arial"/>
          <w:sz w:val="20"/>
          <w:szCs w:val="20"/>
        </w:rPr>
      </w:pPr>
      <w:r>
        <w:rPr>
          <w:rFonts w:ascii="Arial" w:hAnsi="Arial" w:cs="Arial"/>
          <w:sz w:val="20"/>
          <w:szCs w:val="20"/>
        </w:rPr>
        <w:t>27% would replace a takeaway with delivery from a convenience store.</w:t>
      </w:r>
    </w:p>
    <w:p w14:paraId="323D0B69" w14:textId="30C3A164" w:rsidR="00247840" w:rsidRPr="000B5898" w:rsidRDefault="00247840" w:rsidP="00247840">
      <w:pPr>
        <w:rPr>
          <w:rFonts w:ascii="Arial" w:hAnsi="Arial" w:cs="Arial"/>
          <w:i/>
          <w:iCs/>
          <w:sz w:val="20"/>
          <w:szCs w:val="20"/>
        </w:rPr>
      </w:pPr>
      <w:r>
        <w:rPr>
          <w:rFonts w:ascii="Arial" w:hAnsi="Arial" w:cs="Arial"/>
          <w:sz w:val="20"/>
          <w:szCs w:val="20"/>
        </w:rPr>
        <w:t xml:space="preserve">Dolling added, </w:t>
      </w:r>
      <w:r w:rsidRPr="000B5898">
        <w:rPr>
          <w:rFonts w:ascii="Arial" w:hAnsi="Arial" w:cs="Arial"/>
          <w:i/>
          <w:iCs/>
          <w:sz w:val="20"/>
          <w:szCs w:val="20"/>
        </w:rPr>
        <w:t xml:space="preserve">“2020 saw an acceleration in online shopping that we could never have predicted. Nearly one-in-five shoppers </w:t>
      </w:r>
      <w:r w:rsidR="002C24D6" w:rsidRPr="002C24D6">
        <w:rPr>
          <w:rFonts w:ascii="Arial" w:hAnsi="Arial" w:cs="Arial"/>
          <w:i/>
          <w:iCs/>
          <w:sz w:val="20"/>
          <w:szCs w:val="20"/>
        </w:rPr>
        <w:t>changed their primary method of grocery shopping to online</w:t>
      </w:r>
      <w:r w:rsidRPr="000B5898">
        <w:rPr>
          <w:rFonts w:ascii="Arial" w:hAnsi="Arial" w:cs="Arial"/>
          <w:i/>
          <w:iCs/>
          <w:sz w:val="20"/>
          <w:szCs w:val="20"/>
        </w:rPr>
        <w:t>, highlighting the opportunity available. As demand increases, convenience stores have a great opportunity to drive greater basket spend and expand the potential catchment area of their store by offering delivery. Not only that, delivery provides another avenue to compete with foodservice operators in the ‘takeaway’ market.</w:t>
      </w:r>
      <w:r w:rsidR="000B5898">
        <w:rPr>
          <w:rFonts w:ascii="Arial" w:hAnsi="Arial" w:cs="Arial"/>
          <w:i/>
          <w:iCs/>
          <w:sz w:val="20"/>
          <w:szCs w:val="20"/>
        </w:rPr>
        <w:t>”</w:t>
      </w:r>
    </w:p>
    <w:p w14:paraId="03A4A5C8" w14:textId="6DB3315E" w:rsidR="00604C1F" w:rsidRPr="009F573C" w:rsidRDefault="005D1304" w:rsidP="00604C1F">
      <w:pPr>
        <w:rPr>
          <w:rFonts w:ascii="Arial" w:hAnsi="Arial" w:cs="Arial"/>
          <w:b/>
          <w:bCs/>
        </w:rPr>
      </w:pPr>
      <w:r>
        <w:rPr>
          <w:rFonts w:ascii="Arial" w:hAnsi="Arial" w:cs="Arial"/>
          <w:b/>
          <w:bCs/>
        </w:rPr>
        <w:t>Recessionary revival</w:t>
      </w:r>
    </w:p>
    <w:p w14:paraId="1087CC94" w14:textId="2304B5AB" w:rsidR="00481186" w:rsidRDefault="001C4259" w:rsidP="001C4259">
      <w:pPr>
        <w:rPr>
          <w:rFonts w:ascii="Arial" w:hAnsi="Arial" w:cs="Arial"/>
          <w:sz w:val="20"/>
          <w:szCs w:val="20"/>
        </w:rPr>
      </w:pPr>
      <w:r w:rsidRPr="001C4259">
        <w:rPr>
          <w:rFonts w:ascii="Arial" w:hAnsi="Arial" w:cs="Arial"/>
          <w:sz w:val="20"/>
          <w:szCs w:val="20"/>
        </w:rPr>
        <w:t>In August 2020, the UK entered a recession for the first time in 11 years and unemployment rates have soared through the</w:t>
      </w:r>
      <w:r>
        <w:rPr>
          <w:rFonts w:ascii="Arial" w:hAnsi="Arial" w:cs="Arial"/>
          <w:sz w:val="20"/>
          <w:szCs w:val="20"/>
        </w:rPr>
        <w:t xml:space="preserve"> </w:t>
      </w:r>
      <w:r w:rsidRPr="001C4259">
        <w:rPr>
          <w:rFonts w:ascii="Arial" w:hAnsi="Arial" w:cs="Arial"/>
          <w:sz w:val="20"/>
          <w:szCs w:val="20"/>
        </w:rPr>
        <w:t>pandemic. The economic impact of the virus is likely to be felt for many years and retailers and suppliers should therefore</w:t>
      </w:r>
      <w:r>
        <w:rPr>
          <w:rFonts w:ascii="Arial" w:hAnsi="Arial" w:cs="Arial"/>
          <w:sz w:val="20"/>
          <w:szCs w:val="20"/>
        </w:rPr>
        <w:t xml:space="preserve"> </w:t>
      </w:r>
      <w:r w:rsidRPr="001C4259">
        <w:rPr>
          <w:rFonts w:ascii="Arial" w:hAnsi="Arial" w:cs="Arial"/>
          <w:sz w:val="20"/>
          <w:szCs w:val="20"/>
        </w:rPr>
        <w:t>expect to see consumers demonstrating savvier shopping behaviour</w:t>
      </w:r>
      <w:r>
        <w:rPr>
          <w:rFonts w:ascii="Arial" w:hAnsi="Arial" w:cs="Arial"/>
          <w:sz w:val="20"/>
          <w:szCs w:val="20"/>
        </w:rPr>
        <w:t>:</w:t>
      </w:r>
    </w:p>
    <w:p w14:paraId="06BA36EB" w14:textId="580DBC46" w:rsidR="001C4259" w:rsidRDefault="001C4259" w:rsidP="001C4259">
      <w:pPr>
        <w:pStyle w:val="ListParagraph"/>
        <w:numPr>
          <w:ilvl w:val="0"/>
          <w:numId w:val="12"/>
        </w:numPr>
        <w:rPr>
          <w:rFonts w:ascii="Arial" w:hAnsi="Arial" w:cs="Arial"/>
          <w:sz w:val="20"/>
          <w:szCs w:val="20"/>
        </w:rPr>
      </w:pPr>
      <w:r w:rsidRPr="001C4259">
        <w:rPr>
          <w:rFonts w:ascii="Arial" w:hAnsi="Arial" w:cs="Arial"/>
          <w:sz w:val="20"/>
          <w:szCs w:val="20"/>
        </w:rPr>
        <w:t>61%</w:t>
      </w:r>
      <w:r>
        <w:rPr>
          <w:rFonts w:ascii="Arial" w:hAnsi="Arial" w:cs="Arial"/>
          <w:sz w:val="20"/>
          <w:szCs w:val="20"/>
        </w:rPr>
        <w:t xml:space="preserve"> </w:t>
      </w:r>
      <w:r w:rsidRPr="001C4259">
        <w:rPr>
          <w:rFonts w:ascii="Arial" w:hAnsi="Arial" w:cs="Arial"/>
          <w:sz w:val="20"/>
          <w:szCs w:val="20"/>
        </w:rPr>
        <w:t>are ‘very’ or</w:t>
      </w:r>
      <w:r>
        <w:rPr>
          <w:rFonts w:ascii="Arial" w:hAnsi="Arial" w:cs="Arial"/>
          <w:sz w:val="20"/>
          <w:szCs w:val="20"/>
        </w:rPr>
        <w:t xml:space="preserve"> </w:t>
      </w:r>
      <w:r w:rsidRPr="001C4259">
        <w:rPr>
          <w:rFonts w:ascii="Arial" w:hAnsi="Arial" w:cs="Arial"/>
          <w:sz w:val="20"/>
          <w:szCs w:val="20"/>
        </w:rPr>
        <w:t>‘extremely’ aware of</w:t>
      </w:r>
      <w:r>
        <w:rPr>
          <w:rFonts w:ascii="Arial" w:hAnsi="Arial" w:cs="Arial"/>
          <w:sz w:val="20"/>
          <w:szCs w:val="20"/>
        </w:rPr>
        <w:t xml:space="preserve"> </w:t>
      </w:r>
      <w:r w:rsidRPr="001C4259">
        <w:rPr>
          <w:rFonts w:ascii="Arial" w:hAnsi="Arial" w:cs="Arial"/>
          <w:sz w:val="20"/>
          <w:szCs w:val="20"/>
        </w:rPr>
        <w:t>product prices in</w:t>
      </w:r>
      <w:r>
        <w:rPr>
          <w:rFonts w:ascii="Arial" w:hAnsi="Arial" w:cs="Arial"/>
          <w:sz w:val="20"/>
          <w:szCs w:val="20"/>
        </w:rPr>
        <w:t xml:space="preserve"> </w:t>
      </w:r>
      <w:r w:rsidRPr="001C4259">
        <w:rPr>
          <w:rFonts w:ascii="Arial" w:hAnsi="Arial" w:cs="Arial"/>
          <w:sz w:val="20"/>
          <w:szCs w:val="20"/>
        </w:rPr>
        <w:t>convenience stores</w:t>
      </w:r>
      <w:r>
        <w:rPr>
          <w:rFonts w:ascii="Arial" w:hAnsi="Arial" w:cs="Arial"/>
          <w:sz w:val="20"/>
          <w:szCs w:val="20"/>
        </w:rPr>
        <w:t>.</w:t>
      </w:r>
    </w:p>
    <w:p w14:paraId="21FCA3CC" w14:textId="17A1357C" w:rsidR="001C4259" w:rsidRDefault="001C4259" w:rsidP="001C4259">
      <w:pPr>
        <w:pStyle w:val="ListParagraph"/>
        <w:numPr>
          <w:ilvl w:val="0"/>
          <w:numId w:val="12"/>
        </w:numPr>
        <w:rPr>
          <w:rFonts w:ascii="Arial" w:hAnsi="Arial" w:cs="Arial"/>
          <w:sz w:val="20"/>
          <w:szCs w:val="20"/>
        </w:rPr>
      </w:pPr>
      <w:r w:rsidRPr="001C4259">
        <w:rPr>
          <w:rFonts w:ascii="Arial" w:hAnsi="Arial" w:cs="Arial"/>
          <w:sz w:val="20"/>
          <w:szCs w:val="20"/>
        </w:rPr>
        <w:t>43%</w:t>
      </w:r>
      <w:r>
        <w:rPr>
          <w:rFonts w:ascii="Arial" w:hAnsi="Arial" w:cs="Arial"/>
          <w:sz w:val="20"/>
          <w:szCs w:val="20"/>
        </w:rPr>
        <w:t xml:space="preserve"> </w:t>
      </w:r>
      <w:r w:rsidRPr="001C4259">
        <w:rPr>
          <w:rFonts w:ascii="Arial" w:hAnsi="Arial" w:cs="Arial"/>
          <w:sz w:val="20"/>
          <w:szCs w:val="20"/>
        </w:rPr>
        <w:t>are ‘likely’ or</w:t>
      </w:r>
      <w:r>
        <w:rPr>
          <w:rFonts w:ascii="Arial" w:hAnsi="Arial" w:cs="Arial"/>
          <w:sz w:val="20"/>
          <w:szCs w:val="20"/>
        </w:rPr>
        <w:t xml:space="preserve"> </w:t>
      </w:r>
      <w:r w:rsidRPr="001C4259">
        <w:rPr>
          <w:rFonts w:ascii="Arial" w:hAnsi="Arial" w:cs="Arial"/>
          <w:sz w:val="20"/>
          <w:szCs w:val="20"/>
        </w:rPr>
        <w:t>‘highly likely’ to join a</w:t>
      </w:r>
      <w:r>
        <w:rPr>
          <w:rFonts w:ascii="Arial" w:hAnsi="Arial" w:cs="Arial"/>
          <w:sz w:val="20"/>
          <w:szCs w:val="20"/>
        </w:rPr>
        <w:t xml:space="preserve"> </w:t>
      </w:r>
      <w:r w:rsidRPr="001C4259">
        <w:rPr>
          <w:rFonts w:ascii="Arial" w:hAnsi="Arial" w:cs="Arial"/>
          <w:sz w:val="20"/>
          <w:szCs w:val="20"/>
        </w:rPr>
        <w:t>loyalty scheme if it</w:t>
      </w:r>
      <w:r>
        <w:rPr>
          <w:rFonts w:ascii="Arial" w:hAnsi="Arial" w:cs="Arial"/>
          <w:sz w:val="20"/>
          <w:szCs w:val="20"/>
        </w:rPr>
        <w:t xml:space="preserve"> </w:t>
      </w:r>
      <w:r w:rsidRPr="001C4259">
        <w:rPr>
          <w:rFonts w:ascii="Arial" w:hAnsi="Arial" w:cs="Arial"/>
          <w:sz w:val="20"/>
          <w:szCs w:val="20"/>
        </w:rPr>
        <w:t>offered personalised</w:t>
      </w:r>
      <w:r>
        <w:rPr>
          <w:rFonts w:ascii="Arial" w:hAnsi="Arial" w:cs="Arial"/>
          <w:sz w:val="20"/>
          <w:szCs w:val="20"/>
        </w:rPr>
        <w:t xml:space="preserve"> </w:t>
      </w:r>
      <w:r w:rsidRPr="001C4259">
        <w:rPr>
          <w:rFonts w:ascii="Arial" w:hAnsi="Arial" w:cs="Arial"/>
          <w:sz w:val="20"/>
          <w:szCs w:val="20"/>
        </w:rPr>
        <w:t>offers</w:t>
      </w:r>
    </w:p>
    <w:p w14:paraId="1E8D94C4" w14:textId="11483A55" w:rsidR="001C4259" w:rsidRDefault="001C4259" w:rsidP="001C4259">
      <w:pPr>
        <w:pStyle w:val="ListParagraph"/>
        <w:numPr>
          <w:ilvl w:val="0"/>
          <w:numId w:val="12"/>
        </w:numPr>
        <w:rPr>
          <w:rFonts w:ascii="Arial" w:hAnsi="Arial" w:cs="Arial"/>
          <w:sz w:val="20"/>
          <w:szCs w:val="20"/>
        </w:rPr>
      </w:pPr>
      <w:r w:rsidRPr="001C4259">
        <w:rPr>
          <w:rFonts w:ascii="Arial" w:hAnsi="Arial" w:cs="Arial"/>
          <w:sz w:val="20"/>
          <w:szCs w:val="20"/>
        </w:rPr>
        <w:t>28</w:t>
      </w:r>
      <w:r>
        <w:rPr>
          <w:rFonts w:ascii="Arial" w:hAnsi="Arial" w:cs="Arial"/>
          <w:sz w:val="20"/>
          <w:szCs w:val="20"/>
        </w:rPr>
        <w:t xml:space="preserve">% </w:t>
      </w:r>
      <w:r w:rsidRPr="001C4259">
        <w:rPr>
          <w:rFonts w:ascii="Arial" w:hAnsi="Arial" w:cs="Arial"/>
          <w:sz w:val="20"/>
          <w:szCs w:val="20"/>
        </w:rPr>
        <w:t>of</w:t>
      </w:r>
      <w:r>
        <w:rPr>
          <w:rFonts w:ascii="Arial" w:hAnsi="Arial" w:cs="Arial"/>
          <w:sz w:val="20"/>
          <w:szCs w:val="20"/>
        </w:rPr>
        <w:t xml:space="preserve"> </w:t>
      </w:r>
      <w:r w:rsidRPr="001C4259">
        <w:rPr>
          <w:rFonts w:ascii="Arial" w:hAnsi="Arial" w:cs="Arial"/>
          <w:sz w:val="20"/>
          <w:szCs w:val="20"/>
        </w:rPr>
        <w:t>shoppers purchase</w:t>
      </w:r>
      <w:r>
        <w:rPr>
          <w:rFonts w:ascii="Arial" w:hAnsi="Arial" w:cs="Arial"/>
          <w:sz w:val="20"/>
          <w:szCs w:val="20"/>
        </w:rPr>
        <w:t xml:space="preserve"> </w:t>
      </w:r>
      <w:r w:rsidRPr="001C4259">
        <w:rPr>
          <w:rFonts w:ascii="Arial" w:hAnsi="Arial" w:cs="Arial"/>
          <w:sz w:val="20"/>
          <w:szCs w:val="20"/>
        </w:rPr>
        <w:t>own label</w:t>
      </w:r>
    </w:p>
    <w:p w14:paraId="1AF2911E" w14:textId="37F8C724" w:rsidR="001C4259" w:rsidRDefault="001C4259" w:rsidP="001C4259">
      <w:pPr>
        <w:pStyle w:val="ListParagraph"/>
        <w:numPr>
          <w:ilvl w:val="0"/>
          <w:numId w:val="12"/>
        </w:numPr>
        <w:rPr>
          <w:rFonts w:ascii="Arial" w:hAnsi="Arial" w:cs="Arial"/>
          <w:sz w:val="20"/>
          <w:szCs w:val="20"/>
        </w:rPr>
      </w:pPr>
      <w:r>
        <w:rPr>
          <w:rFonts w:ascii="Arial" w:hAnsi="Arial" w:cs="Arial"/>
          <w:sz w:val="20"/>
          <w:szCs w:val="20"/>
        </w:rPr>
        <w:t>46% either ‘agree’ or ‘strongly agree’ that they are trying to reduce their food and drink spend</w:t>
      </w:r>
    </w:p>
    <w:p w14:paraId="5DFC7875" w14:textId="2890B58A" w:rsidR="001C4259" w:rsidRDefault="001C4259" w:rsidP="001C4259">
      <w:pPr>
        <w:pStyle w:val="ListParagraph"/>
        <w:numPr>
          <w:ilvl w:val="0"/>
          <w:numId w:val="12"/>
        </w:numPr>
        <w:rPr>
          <w:rFonts w:ascii="Arial" w:hAnsi="Arial" w:cs="Arial"/>
          <w:sz w:val="20"/>
          <w:szCs w:val="20"/>
        </w:rPr>
      </w:pPr>
      <w:r>
        <w:rPr>
          <w:rFonts w:ascii="Arial" w:hAnsi="Arial" w:cs="Arial"/>
          <w:sz w:val="20"/>
          <w:szCs w:val="20"/>
        </w:rPr>
        <w:t xml:space="preserve">66% either ‘agree’ or ‘strongly agree’ that they are more careful </w:t>
      </w:r>
      <w:r w:rsidRPr="001C4259">
        <w:rPr>
          <w:rFonts w:ascii="Arial" w:hAnsi="Arial" w:cs="Arial"/>
          <w:sz w:val="20"/>
          <w:szCs w:val="20"/>
        </w:rPr>
        <w:t xml:space="preserve">with what </w:t>
      </w:r>
      <w:r>
        <w:rPr>
          <w:rFonts w:ascii="Arial" w:hAnsi="Arial" w:cs="Arial"/>
          <w:sz w:val="20"/>
          <w:szCs w:val="20"/>
        </w:rPr>
        <w:t xml:space="preserve">they </w:t>
      </w:r>
      <w:r w:rsidRPr="001C4259">
        <w:rPr>
          <w:rFonts w:ascii="Arial" w:hAnsi="Arial" w:cs="Arial"/>
          <w:sz w:val="20"/>
          <w:szCs w:val="20"/>
        </w:rPr>
        <w:t>spend money on than before lockdown</w:t>
      </w:r>
      <w:r>
        <w:rPr>
          <w:rFonts w:ascii="Arial" w:hAnsi="Arial" w:cs="Arial"/>
          <w:sz w:val="20"/>
          <w:szCs w:val="20"/>
        </w:rPr>
        <w:t xml:space="preserve"> </w:t>
      </w:r>
      <w:r w:rsidRPr="001C4259">
        <w:rPr>
          <w:rFonts w:ascii="Arial" w:hAnsi="Arial" w:cs="Arial"/>
          <w:sz w:val="20"/>
          <w:szCs w:val="20"/>
        </w:rPr>
        <w:t>began</w:t>
      </w:r>
    </w:p>
    <w:p w14:paraId="52913C02" w14:textId="5945E7C8" w:rsidR="001C4259" w:rsidRPr="000B5898" w:rsidRDefault="000B5898" w:rsidP="000B5898">
      <w:pPr>
        <w:rPr>
          <w:rFonts w:ascii="Arial" w:hAnsi="Arial" w:cs="Arial"/>
          <w:sz w:val="20"/>
          <w:szCs w:val="20"/>
        </w:rPr>
      </w:pPr>
      <w:r>
        <w:rPr>
          <w:rFonts w:ascii="Arial" w:hAnsi="Arial" w:cs="Arial"/>
          <w:sz w:val="20"/>
          <w:szCs w:val="20"/>
        </w:rPr>
        <w:t xml:space="preserve">Dolling commented, </w:t>
      </w:r>
      <w:r w:rsidRPr="000B5898">
        <w:rPr>
          <w:rFonts w:ascii="Arial" w:hAnsi="Arial" w:cs="Arial"/>
          <w:i/>
          <w:iCs/>
          <w:sz w:val="20"/>
          <w:szCs w:val="20"/>
        </w:rPr>
        <w:t>“In April 2020, 37% of consumers said they were visiting their local convenience store more often, driven by government advice to ‘stay local’. The big challenge for retailers in 2021 will be to retain these shoppers. With the UK entering its first recession in 11 years, consumers will be more aware of their spending and will be engaging in price comparisons. Retailers and suppliers will inevitably have to be reactive with promotions, but also offer loyalty schemes to gain and retain shopper custom.</w:t>
      </w:r>
      <w:r>
        <w:rPr>
          <w:rFonts w:ascii="Arial" w:hAnsi="Arial" w:cs="Arial"/>
          <w:i/>
          <w:iCs/>
          <w:sz w:val="20"/>
          <w:szCs w:val="20"/>
        </w:rPr>
        <w:t>”</w:t>
      </w:r>
    </w:p>
    <w:p w14:paraId="24441FEE" w14:textId="77777777" w:rsidR="001C4259" w:rsidRPr="001C4259" w:rsidRDefault="001C4259" w:rsidP="001C4259">
      <w:pPr>
        <w:rPr>
          <w:rFonts w:ascii="Arial" w:hAnsi="Arial" w:cs="Arial"/>
          <w:sz w:val="20"/>
          <w:szCs w:val="20"/>
        </w:rPr>
      </w:pPr>
    </w:p>
    <w:p w14:paraId="37CCD9B8" w14:textId="65949793" w:rsidR="00C16ADB" w:rsidRPr="00550B08" w:rsidRDefault="00C16ADB" w:rsidP="002F3C1B">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1B1511D6" w14:textId="77777777" w:rsidR="001C4259" w:rsidRDefault="001C4259">
      <w:pPr>
        <w:rPr>
          <w:rFonts w:ascii="Arial" w:hAnsi="Arial" w:cs="Arial"/>
          <w:b/>
          <w:bCs/>
          <w:sz w:val="20"/>
          <w:szCs w:val="20"/>
        </w:rPr>
      </w:pPr>
      <w:r>
        <w:rPr>
          <w:rFonts w:ascii="Arial" w:hAnsi="Arial" w:cs="Arial"/>
          <w:b/>
          <w:bCs/>
          <w:sz w:val="20"/>
          <w:szCs w:val="20"/>
        </w:rPr>
        <w:t>Report Methodology</w:t>
      </w:r>
    </w:p>
    <w:p w14:paraId="20AB14A3" w14:textId="3609835E" w:rsidR="001C4259" w:rsidRDefault="000B5898">
      <w:pPr>
        <w:rPr>
          <w:rFonts w:ascii="Arial" w:hAnsi="Arial" w:cs="Arial"/>
          <w:sz w:val="20"/>
          <w:szCs w:val="20"/>
        </w:rPr>
      </w:pPr>
      <w:r>
        <w:rPr>
          <w:rFonts w:ascii="Arial" w:hAnsi="Arial" w:cs="Arial"/>
          <w:sz w:val="20"/>
          <w:szCs w:val="20"/>
        </w:rPr>
        <w:t>The Lumina Intelligence report 2021 comprises of insight and research from the following:</w:t>
      </w:r>
    </w:p>
    <w:p w14:paraId="26019048" w14:textId="20CE64BA" w:rsidR="000B5898" w:rsidRDefault="000B5898" w:rsidP="000B5898">
      <w:pPr>
        <w:pStyle w:val="ListParagraph"/>
        <w:numPr>
          <w:ilvl w:val="0"/>
          <w:numId w:val="13"/>
        </w:numPr>
        <w:rPr>
          <w:rFonts w:ascii="Arial" w:hAnsi="Arial" w:cs="Arial"/>
          <w:sz w:val="20"/>
          <w:szCs w:val="20"/>
        </w:rPr>
      </w:pPr>
      <w:r w:rsidRPr="000B5898">
        <w:rPr>
          <w:rFonts w:ascii="Arial" w:hAnsi="Arial" w:cs="Arial"/>
          <w:sz w:val="20"/>
          <w:szCs w:val="20"/>
        </w:rPr>
        <w:t>Future of Convenience</w:t>
      </w:r>
      <w:r>
        <w:rPr>
          <w:rFonts w:ascii="Arial" w:hAnsi="Arial" w:cs="Arial"/>
          <w:sz w:val="20"/>
          <w:szCs w:val="20"/>
        </w:rPr>
        <w:t xml:space="preserve"> </w:t>
      </w:r>
      <w:r w:rsidRPr="000B5898">
        <w:rPr>
          <w:rFonts w:ascii="Arial" w:hAnsi="Arial" w:cs="Arial"/>
          <w:sz w:val="20"/>
          <w:szCs w:val="20"/>
        </w:rPr>
        <w:t>2021 Bespoke Survey</w:t>
      </w:r>
    </w:p>
    <w:p w14:paraId="28FAED1E" w14:textId="440A2CE1" w:rsidR="000B5898" w:rsidRDefault="000B5898" w:rsidP="000B5898">
      <w:pPr>
        <w:pStyle w:val="ListParagraph"/>
        <w:numPr>
          <w:ilvl w:val="1"/>
          <w:numId w:val="13"/>
        </w:numPr>
        <w:rPr>
          <w:rFonts w:ascii="Arial" w:hAnsi="Arial" w:cs="Arial"/>
          <w:sz w:val="20"/>
          <w:szCs w:val="20"/>
        </w:rPr>
      </w:pPr>
      <w:r>
        <w:rPr>
          <w:rFonts w:ascii="Arial" w:hAnsi="Arial" w:cs="Arial"/>
          <w:sz w:val="20"/>
          <w:szCs w:val="20"/>
        </w:rPr>
        <w:t>Online interviews with a nationally represented sample of 1,152 consumers that are actively engaging with the UK food and drink market. Interviews conducted 2-9 December 2020</w:t>
      </w:r>
    </w:p>
    <w:p w14:paraId="5568821D" w14:textId="480E2681" w:rsidR="000B5898" w:rsidRDefault="000B5898" w:rsidP="000B5898">
      <w:pPr>
        <w:pStyle w:val="ListParagraph"/>
        <w:numPr>
          <w:ilvl w:val="0"/>
          <w:numId w:val="13"/>
        </w:numPr>
        <w:rPr>
          <w:rFonts w:ascii="Arial" w:hAnsi="Arial" w:cs="Arial"/>
          <w:sz w:val="20"/>
          <w:szCs w:val="20"/>
        </w:rPr>
      </w:pPr>
      <w:r>
        <w:rPr>
          <w:rFonts w:ascii="Arial" w:hAnsi="Arial" w:cs="Arial"/>
          <w:sz w:val="20"/>
          <w:szCs w:val="20"/>
        </w:rPr>
        <w:t>Lumina Intelligence Channel Pulse</w:t>
      </w:r>
    </w:p>
    <w:p w14:paraId="61E7FF66" w14:textId="2C67B95B" w:rsidR="000B5898" w:rsidRDefault="000B5898" w:rsidP="000B5898">
      <w:pPr>
        <w:pStyle w:val="ListParagraph"/>
        <w:numPr>
          <w:ilvl w:val="1"/>
          <w:numId w:val="13"/>
        </w:numPr>
        <w:rPr>
          <w:rFonts w:ascii="Arial" w:hAnsi="Arial" w:cs="Arial"/>
          <w:sz w:val="20"/>
          <w:szCs w:val="20"/>
        </w:rPr>
      </w:pPr>
      <w:r>
        <w:rPr>
          <w:rFonts w:ascii="Arial" w:hAnsi="Arial" w:cs="Arial"/>
          <w:sz w:val="20"/>
          <w:szCs w:val="20"/>
        </w:rPr>
        <w:t>Our monthly tracker of consumer behaviour across all UK food and drink channels. Consisting of a nationally representative sample of 1,000 consumers each month</w:t>
      </w:r>
    </w:p>
    <w:p w14:paraId="4C86EF22" w14:textId="6F2755E1" w:rsidR="000B5898" w:rsidRDefault="000B5898" w:rsidP="000B5898">
      <w:pPr>
        <w:pStyle w:val="ListParagraph"/>
        <w:numPr>
          <w:ilvl w:val="0"/>
          <w:numId w:val="13"/>
        </w:numPr>
        <w:rPr>
          <w:rFonts w:ascii="Arial" w:hAnsi="Arial" w:cs="Arial"/>
          <w:sz w:val="20"/>
          <w:szCs w:val="20"/>
        </w:rPr>
      </w:pPr>
      <w:r>
        <w:rPr>
          <w:rFonts w:ascii="Arial" w:hAnsi="Arial" w:cs="Arial"/>
          <w:sz w:val="20"/>
          <w:szCs w:val="20"/>
        </w:rPr>
        <w:t>Lumina Intelligence Convenience Tracking Programme – Online</w:t>
      </w:r>
    </w:p>
    <w:p w14:paraId="53169A5D" w14:textId="66E7A933" w:rsidR="000B5898" w:rsidRPr="000B5898" w:rsidRDefault="000B5898" w:rsidP="000B5898">
      <w:pPr>
        <w:pStyle w:val="ListParagraph"/>
        <w:numPr>
          <w:ilvl w:val="1"/>
          <w:numId w:val="13"/>
        </w:numPr>
        <w:rPr>
          <w:rFonts w:ascii="Arial" w:hAnsi="Arial" w:cs="Arial"/>
          <w:sz w:val="20"/>
          <w:szCs w:val="20"/>
        </w:rPr>
      </w:pPr>
      <w:r>
        <w:rPr>
          <w:rFonts w:ascii="Arial" w:hAnsi="Arial" w:cs="Arial"/>
          <w:sz w:val="20"/>
          <w:szCs w:val="20"/>
        </w:rPr>
        <w:t xml:space="preserve">Online interviews with 1,500 convenience retail shoppers every </w:t>
      </w:r>
      <w:r w:rsidR="002C24D6">
        <w:rPr>
          <w:rFonts w:ascii="Arial" w:hAnsi="Arial" w:cs="Arial"/>
          <w:sz w:val="20"/>
          <w:szCs w:val="20"/>
        </w:rPr>
        <w:t>week</w:t>
      </w:r>
    </w:p>
    <w:p w14:paraId="51A33D4E" w14:textId="77777777" w:rsidR="001C4259" w:rsidRPr="001C4259" w:rsidRDefault="001C4259">
      <w:pPr>
        <w:rPr>
          <w:rFonts w:ascii="Arial" w:hAnsi="Arial" w:cs="Arial"/>
          <w:sz w:val="20"/>
          <w:szCs w:val="20"/>
        </w:rPr>
      </w:pPr>
    </w:p>
    <w:p w14:paraId="4CEA97D8" w14:textId="1259F8D1"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7EB7B16A" w14:textId="2399A4C9" w:rsidR="00113451" w:rsidRPr="00550B08" w:rsidRDefault="00140C8A">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85F8D"/>
    <w:multiLevelType w:val="hybridMultilevel"/>
    <w:tmpl w:val="FA4E2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B11F1"/>
    <w:multiLevelType w:val="hybridMultilevel"/>
    <w:tmpl w:val="3FB4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13B81"/>
    <w:multiLevelType w:val="hybridMultilevel"/>
    <w:tmpl w:val="F230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80FE9"/>
    <w:multiLevelType w:val="hybridMultilevel"/>
    <w:tmpl w:val="3D64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FC2DF3"/>
    <w:multiLevelType w:val="hybridMultilevel"/>
    <w:tmpl w:val="0F2EC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7"/>
  </w:num>
  <w:num w:numId="5">
    <w:abstractNumId w:val="3"/>
  </w:num>
  <w:num w:numId="6">
    <w:abstractNumId w:val="8"/>
  </w:num>
  <w:num w:numId="7">
    <w:abstractNumId w:val="6"/>
  </w:num>
  <w:num w:numId="8">
    <w:abstractNumId w:val="0"/>
  </w:num>
  <w:num w:numId="9">
    <w:abstractNumId w:val="2"/>
  </w:num>
  <w:num w:numId="10">
    <w:abstractNumId w:val="12"/>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B5898"/>
    <w:rsid w:val="000F1972"/>
    <w:rsid w:val="00107E2B"/>
    <w:rsid w:val="00113451"/>
    <w:rsid w:val="00116246"/>
    <w:rsid w:val="001249C3"/>
    <w:rsid w:val="00194DEE"/>
    <w:rsid w:val="00195F54"/>
    <w:rsid w:val="001C4259"/>
    <w:rsid w:val="001C50C1"/>
    <w:rsid w:val="001C5B98"/>
    <w:rsid w:val="001C65B6"/>
    <w:rsid w:val="001C7BF1"/>
    <w:rsid w:val="00214D95"/>
    <w:rsid w:val="00240CAC"/>
    <w:rsid w:val="00247840"/>
    <w:rsid w:val="00261F91"/>
    <w:rsid w:val="002A0F0F"/>
    <w:rsid w:val="002C24D6"/>
    <w:rsid w:val="002E22C9"/>
    <w:rsid w:val="002E7454"/>
    <w:rsid w:val="002F0BB4"/>
    <w:rsid w:val="002F3C1B"/>
    <w:rsid w:val="002F7EAF"/>
    <w:rsid w:val="00302E10"/>
    <w:rsid w:val="00363346"/>
    <w:rsid w:val="003C4BB2"/>
    <w:rsid w:val="003E204B"/>
    <w:rsid w:val="0041755B"/>
    <w:rsid w:val="0044412F"/>
    <w:rsid w:val="00481186"/>
    <w:rsid w:val="004B3902"/>
    <w:rsid w:val="004D23F6"/>
    <w:rsid w:val="004E551E"/>
    <w:rsid w:val="004F1FF8"/>
    <w:rsid w:val="00550B08"/>
    <w:rsid w:val="0055150D"/>
    <w:rsid w:val="00553497"/>
    <w:rsid w:val="00566CAE"/>
    <w:rsid w:val="005B7E51"/>
    <w:rsid w:val="005D1304"/>
    <w:rsid w:val="00604B4A"/>
    <w:rsid w:val="00604C1F"/>
    <w:rsid w:val="0061620B"/>
    <w:rsid w:val="006464CF"/>
    <w:rsid w:val="0064772D"/>
    <w:rsid w:val="006562DA"/>
    <w:rsid w:val="00664850"/>
    <w:rsid w:val="00691E88"/>
    <w:rsid w:val="006E79FF"/>
    <w:rsid w:val="006F0927"/>
    <w:rsid w:val="006F447C"/>
    <w:rsid w:val="00720ABB"/>
    <w:rsid w:val="007221DF"/>
    <w:rsid w:val="007229E3"/>
    <w:rsid w:val="007402DC"/>
    <w:rsid w:val="007446FD"/>
    <w:rsid w:val="00755025"/>
    <w:rsid w:val="0076037A"/>
    <w:rsid w:val="007854AB"/>
    <w:rsid w:val="007A50F0"/>
    <w:rsid w:val="007C2AE1"/>
    <w:rsid w:val="007D197C"/>
    <w:rsid w:val="007F3C85"/>
    <w:rsid w:val="00813785"/>
    <w:rsid w:val="008249B4"/>
    <w:rsid w:val="008276B8"/>
    <w:rsid w:val="00846DDB"/>
    <w:rsid w:val="00862CCB"/>
    <w:rsid w:val="008A46AD"/>
    <w:rsid w:val="008C2F28"/>
    <w:rsid w:val="008D4655"/>
    <w:rsid w:val="008D5C4F"/>
    <w:rsid w:val="008E317A"/>
    <w:rsid w:val="008E5A63"/>
    <w:rsid w:val="009A6775"/>
    <w:rsid w:val="009C3668"/>
    <w:rsid w:val="009C613A"/>
    <w:rsid w:val="009D1543"/>
    <w:rsid w:val="009F573C"/>
    <w:rsid w:val="00A70FE3"/>
    <w:rsid w:val="00A935A1"/>
    <w:rsid w:val="00AA4D4A"/>
    <w:rsid w:val="00AD236E"/>
    <w:rsid w:val="00AE6B2F"/>
    <w:rsid w:val="00B06987"/>
    <w:rsid w:val="00B06B5C"/>
    <w:rsid w:val="00B414CE"/>
    <w:rsid w:val="00B46E6F"/>
    <w:rsid w:val="00B54F43"/>
    <w:rsid w:val="00B833AA"/>
    <w:rsid w:val="00BB4747"/>
    <w:rsid w:val="00C16ADB"/>
    <w:rsid w:val="00C270FD"/>
    <w:rsid w:val="00C30C1F"/>
    <w:rsid w:val="00C4785A"/>
    <w:rsid w:val="00C545F0"/>
    <w:rsid w:val="00C77C17"/>
    <w:rsid w:val="00C86028"/>
    <w:rsid w:val="00C91594"/>
    <w:rsid w:val="00CA6670"/>
    <w:rsid w:val="00CD68AA"/>
    <w:rsid w:val="00CE6B8A"/>
    <w:rsid w:val="00D25202"/>
    <w:rsid w:val="00D308D1"/>
    <w:rsid w:val="00DB062C"/>
    <w:rsid w:val="00E214AC"/>
    <w:rsid w:val="00E56A95"/>
    <w:rsid w:val="00E72427"/>
    <w:rsid w:val="00E734FF"/>
    <w:rsid w:val="00E928C4"/>
    <w:rsid w:val="00EA1B39"/>
    <w:rsid w:val="00ED2C5E"/>
    <w:rsid w:val="00ED3ABD"/>
    <w:rsid w:val="00EF7048"/>
    <w:rsid w:val="00F10F0C"/>
    <w:rsid w:val="00F16921"/>
    <w:rsid w:val="00F744AB"/>
    <w:rsid w:val="00FB2C7F"/>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2021-02-10T15:04:00Z</dcterms:created>
  <dcterms:modified xsi:type="dcterms:W3CDTF">2021-02-10T15:04:00Z</dcterms:modified>
</cp:coreProperties>
</file>