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050D0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D08C102" w:rsidR="00ED3ABD" w:rsidRPr="00550B08" w:rsidRDefault="005522E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050D01">
        <w:rPr>
          <w:rStyle w:val="Hyperlink"/>
          <w:rFonts w:ascii="Arial" w:hAnsi="Arial" w:cs="Arial"/>
          <w:b/>
          <w:bCs/>
          <w:color w:val="505050"/>
          <w:sz w:val="18"/>
          <w:szCs w:val="18"/>
          <w:u w:val="none"/>
        </w:rPr>
        <w:t>4</w:t>
      </w:r>
      <w:r w:rsidR="008E65E2">
        <w:rPr>
          <w:rStyle w:val="Hyperlink"/>
          <w:rFonts w:ascii="Arial" w:hAnsi="Arial" w:cs="Arial"/>
          <w:b/>
          <w:bCs/>
          <w:color w:val="505050"/>
          <w:sz w:val="18"/>
          <w:szCs w:val="18"/>
          <w:u w:val="none"/>
        </w:rPr>
        <w:t xml:space="preserve"> </w:t>
      </w:r>
      <w:r w:rsidR="00050D01">
        <w:rPr>
          <w:rStyle w:val="Hyperlink"/>
          <w:rFonts w:ascii="Arial" w:hAnsi="Arial" w:cs="Arial"/>
          <w:b/>
          <w:bCs/>
          <w:color w:val="505050"/>
          <w:sz w:val="18"/>
          <w:szCs w:val="18"/>
          <w:u w:val="none"/>
        </w:rPr>
        <w:t>May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7567F10B" w:rsidR="00856858" w:rsidRPr="00856858" w:rsidRDefault="0051728A" w:rsidP="00856858">
      <w:pPr>
        <w:jc w:val="center"/>
        <w:rPr>
          <w:rFonts w:ascii="Arial" w:hAnsi="Arial" w:cs="Arial"/>
          <w:b/>
          <w:bCs/>
          <w:sz w:val="32"/>
          <w:szCs w:val="32"/>
        </w:rPr>
      </w:pPr>
      <w:r>
        <w:rPr>
          <w:rFonts w:ascii="Arial" w:hAnsi="Arial" w:cs="Arial"/>
          <w:b/>
          <w:bCs/>
          <w:sz w:val="32"/>
          <w:szCs w:val="32"/>
        </w:rPr>
        <w:t>Convenience store penetration increases in Q1 2022, but frequency</w:t>
      </w:r>
      <w:r w:rsidR="004E5767">
        <w:rPr>
          <w:rFonts w:ascii="Arial" w:hAnsi="Arial" w:cs="Arial"/>
          <w:b/>
          <w:bCs/>
          <w:sz w:val="32"/>
          <w:szCs w:val="32"/>
        </w:rPr>
        <w:t>, spend</w:t>
      </w:r>
      <w:r>
        <w:rPr>
          <w:rFonts w:ascii="Arial" w:hAnsi="Arial" w:cs="Arial"/>
          <w:b/>
          <w:bCs/>
          <w:sz w:val="32"/>
          <w:szCs w:val="32"/>
        </w:rPr>
        <w:t xml:space="preserve"> and basket size fall</w:t>
      </w:r>
    </w:p>
    <w:p w14:paraId="57E29D10" w14:textId="46B48C32" w:rsidR="00D70BA2" w:rsidRDefault="009400D0" w:rsidP="00A973D5">
      <w:pPr>
        <w:rPr>
          <w:rFonts w:ascii="Arial" w:hAnsi="Arial" w:cs="Arial"/>
          <w:sz w:val="20"/>
          <w:szCs w:val="20"/>
        </w:rPr>
      </w:pPr>
      <w:r w:rsidRPr="009400D0">
        <w:rPr>
          <w:rFonts w:ascii="Arial" w:hAnsi="Arial" w:cs="Arial"/>
          <w:sz w:val="20"/>
          <w:szCs w:val="20"/>
        </w:rPr>
        <w:t xml:space="preserve">According to the latest </w:t>
      </w:r>
      <w:r w:rsidR="00D70BA2">
        <w:rPr>
          <w:rFonts w:ascii="Arial" w:hAnsi="Arial" w:cs="Arial"/>
          <w:sz w:val="20"/>
          <w:szCs w:val="20"/>
        </w:rPr>
        <w:t xml:space="preserve">12-weekly </w:t>
      </w:r>
      <w:r w:rsidRPr="009400D0">
        <w:rPr>
          <w:rFonts w:ascii="Arial" w:hAnsi="Arial" w:cs="Arial"/>
          <w:sz w:val="20"/>
          <w:szCs w:val="20"/>
        </w:rPr>
        <w:t xml:space="preserve">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 xml:space="preserve">Convenience Tracking Programme, </w:t>
      </w:r>
      <w:r w:rsidR="0051728A">
        <w:rPr>
          <w:rFonts w:ascii="Arial" w:hAnsi="Arial" w:cs="Arial"/>
          <w:sz w:val="20"/>
          <w:szCs w:val="20"/>
        </w:rPr>
        <w:t>the proportion of UK consumers that shopped in convenience increased +5.1ppts</w:t>
      </w:r>
      <w:r w:rsidR="00DF16AF">
        <w:rPr>
          <w:rFonts w:ascii="Arial" w:hAnsi="Arial" w:cs="Arial"/>
          <w:sz w:val="20"/>
          <w:szCs w:val="20"/>
        </w:rPr>
        <w:t xml:space="preserve"> i</w:t>
      </w:r>
      <w:r w:rsidR="00A973D5">
        <w:rPr>
          <w:rFonts w:ascii="Arial" w:hAnsi="Arial" w:cs="Arial"/>
          <w:sz w:val="20"/>
          <w:szCs w:val="20"/>
        </w:rPr>
        <w:t xml:space="preserve">n the 12 weeks ending (12WE) </w:t>
      </w:r>
      <w:r w:rsidR="00DF16AF">
        <w:rPr>
          <w:rFonts w:ascii="Arial" w:hAnsi="Arial" w:cs="Arial"/>
          <w:sz w:val="20"/>
          <w:szCs w:val="20"/>
        </w:rPr>
        <w:t>0</w:t>
      </w:r>
      <w:r w:rsidR="00690437">
        <w:rPr>
          <w:rFonts w:ascii="Arial" w:hAnsi="Arial" w:cs="Arial"/>
          <w:sz w:val="20"/>
          <w:szCs w:val="20"/>
        </w:rPr>
        <w:t>3</w:t>
      </w:r>
      <w:r w:rsidR="00A973D5">
        <w:rPr>
          <w:rFonts w:ascii="Arial" w:hAnsi="Arial" w:cs="Arial"/>
          <w:sz w:val="20"/>
          <w:szCs w:val="20"/>
        </w:rPr>
        <w:t>/0</w:t>
      </w:r>
      <w:r w:rsidR="00690437">
        <w:rPr>
          <w:rFonts w:ascii="Arial" w:hAnsi="Arial" w:cs="Arial"/>
          <w:sz w:val="20"/>
          <w:szCs w:val="20"/>
        </w:rPr>
        <w:t>4</w:t>
      </w:r>
      <w:r w:rsidR="00A973D5">
        <w:rPr>
          <w:rFonts w:ascii="Arial" w:hAnsi="Arial" w:cs="Arial"/>
          <w:sz w:val="20"/>
          <w:szCs w:val="20"/>
        </w:rPr>
        <w:t>/2</w:t>
      </w:r>
      <w:r w:rsidR="00DF16AF">
        <w:rPr>
          <w:rFonts w:ascii="Arial" w:hAnsi="Arial" w:cs="Arial"/>
          <w:sz w:val="20"/>
          <w:szCs w:val="20"/>
        </w:rPr>
        <w:t>2</w:t>
      </w:r>
      <w:r w:rsidR="00A973D5">
        <w:rPr>
          <w:rFonts w:ascii="Arial" w:hAnsi="Arial" w:cs="Arial"/>
          <w:sz w:val="20"/>
          <w:szCs w:val="20"/>
        </w:rPr>
        <w:t xml:space="preserve">, </w:t>
      </w:r>
      <w:r w:rsidR="00170061">
        <w:rPr>
          <w:rFonts w:ascii="Arial" w:hAnsi="Arial" w:cs="Arial"/>
          <w:sz w:val="20"/>
          <w:szCs w:val="20"/>
        </w:rPr>
        <w:t xml:space="preserve">to </w:t>
      </w:r>
      <w:r w:rsidR="00690437">
        <w:rPr>
          <w:rFonts w:ascii="Arial" w:hAnsi="Arial" w:cs="Arial"/>
          <w:sz w:val="20"/>
          <w:szCs w:val="20"/>
        </w:rPr>
        <w:t>63</w:t>
      </w:r>
      <w:r w:rsidR="00170061">
        <w:rPr>
          <w:rFonts w:ascii="Arial" w:hAnsi="Arial" w:cs="Arial"/>
          <w:sz w:val="20"/>
          <w:szCs w:val="20"/>
        </w:rPr>
        <w:t>% versus t</w:t>
      </w:r>
      <w:r w:rsidR="00DF16AF">
        <w:rPr>
          <w:rFonts w:ascii="Arial" w:hAnsi="Arial" w:cs="Arial"/>
          <w:sz w:val="20"/>
          <w:szCs w:val="20"/>
        </w:rPr>
        <w:t xml:space="preserve">he </w:t>
      </w:r>
      <w:r w:rsidR="00A973D5">
        <w:rPr>
          <w:rFonts w:ascii="Arial" w:hAnsi="Arial" w:cs="Arial"/>
          <w:sz w:val="20"/>
          <w:szCs w:val="20"/>
        </w:rPr>
        <w:t xml:space="preserve">12WE </w:t>
      </w:r>
      <w:r w:rsidR="00690437">
        <w:rPr>
          <w:rFonts w:ascii="Arial" w:hAnsi="Arial" w:cs="Arial"/>
          <w:sz w:val="20"/>
          <w:szCs w:val="20"/>
        </w:rPr>
        <w:t>09</w:t>
      </w:r>
      <w:r w:rsidR="00A973D5">
        <w:rPr>
          <w:rFonts w:ascii="Arial" w:hAnsi="Arial" w:cs="Arial"/>
          <w:sz w:val="20"/>
          <w:szCs w:val="20"/>
        </w:rPr>
        <w:t>/</w:t>
      </w:r>
      <w:r w:rsidR="00DF16AF">
        <w:rPr>
          <w:rFonts w:ascii="Arial" w:hAnsi="Arial" w:cs="Arial"/>
          <w:sz w:val="20"/>
          <w:szCs w:val="20"/>
        </w:rPr>
        <w:t>0</w:t>
      </w:r>
      <w:r w:rsidR="00690437">
        <w:rPr>
          <w:rFonts w:ascii="Arial" w:hAnsi="Arial" w:cs="Arial"/>
          <w:sz w:val="20"/>
          <w:szCs w:val="20"/>
        </w:rPr>
        <w:t>1</w:t>
      </w:r>
      <w:r w:rsidR="00A973D5">
        <w:rPr>
          <w:rFonts w:ascii="Arial" w:hAnsi="Arial" w:cs="Arial"/>
          <w:sz w:val="20"/>
          <w:szCs w:val="20"/>
        </w:rPr>
        <w:t>/202</w:t>
      </w:r>
      <w:r w:rsidR="00690437">
        <w:rPr>
          <w:rFonts w:ascii="Arial" w:hAnsi="Arial" w:cs="Arial"/>
          <w:sz w:val="20"/>
          <w:szCs w:val="20"/>
        </w:rPr>
        <w:t>2</w:t>
      </w:r>
      <w:r w:rsidR="00DF16AF">
        <w:rPr>
          <w:rFonts w:ascii="Arial" w:hAnsi="Arial" w:cs="Arial"/>
          <w:sz w:val="20"/>
          <w:szCs w:val="20"/>
        </w:rPr>
        <w:t>.</w:t>
      </w:r>
    </w:p>
    <w:p w14:paraId="045C49A8" w14:textId="2F97324D" w:rsidR="00690437" w:rsidRDefault="00690437" w:rsidP="00690437">
      <w:pPr>
        <w:rPr>
          <w:rFonts w:ascii="Arial" w:hAnsi="Arial" w:cs="Arial"/>
          <w:sz w:val="20"/>
          <w:szCs w:val="20"/>
        </w:rPr>
      </w:pPr>
      <w:r>
        <w:rPr>
          <w:rFonts w:ascii="Arial" w:hAnsi="Arial" w:cs="Arial"/>
          <w:sz w:val="20"/>
          <w:szCs w:val="20"/>
        </w:rPr>
        <w:t xml:space="preserve">This is driven by a number of factors, including </w:t>
      </w:r>
      <w:r w:rsidRPr="00690437">
        <w:rPr>
          <w:rFonts w:ascii="Arial" w:hAnsi="Arial" w:cs="Arial"/>
          <w:sz w:val="20"/>
          <w:szCs w:val="20"/>
        </w:rPr>
        <w:t>sporting</w:t>
      </w:r>
      <w:r>
        <w:rPr>
          <w:rFonts w:ascii="Arial" w:hAnsi="Arial" w:cs="Arial"/>
          <w:sz w:val="20"/>
          <w:szCs w:val="20"/>
        </w:rPr>
        <w:t xml:space="preserve"> </w:t>
      </w:r>
      <w:r w:rsidRPr="00690437">
        <w:rPr>
          <w:rFonts w:ascii="Arial" w:hAnsi="Arial" w:cs="Arial"/>
          <w:sz w:val="20"/>
          <w:szCs w:val="20"/>
        </w:rPr>
        <w:t>events</w:t>
      </w:r>
      <w:r>
        <w:rPr>
          <w:rFonts w:ascii="Arial" w:hAnsi="Arial" w:cs="Arial"/>
          <w:sz w:val="20"/>
          <w:szCs w:val="20"/>
        </w:rPr>
        <w:t>, such as</w:t>
      </w:r>
      <w:r w:rsidRPr="00690437">
        <w:rPr>
          <w:rFonts w:ascii="Arial" w:hAnsi="Arial" w:cs="Arial"/>
          <w:sz w:val="20"/>
          <w:szCs w:val="20"/>
        </w:rPr>
        <w:t xml:space="preserve"> the Six Nations and Formula One</w:t>
      </w:r>
      <w:r>
        <w:rPr>
          <w:rFonts w:ascii="Arial" w:hAnsi="Arial" w:cs="Arial"/>
          <w:sz w:val="20"/>
          <w:szCs w:val="20"/>
        </w:rPr>
        <w:t>, as well as</w:t>
      </w:r>
      <w:r w:rsidRPr="00690437">
        <w:rPr>
          <w:rFonts w:ascii="Arial" w:hAnsi="Arial" w:cs="Arial"/>
          <w:sz w:val="20"/>
          <w:szCs w:val="20"/>
        </w:rPr>
        <w:t xml:space="preserve"> more shoppers being out and about after eased</w:t>
      </w:r>
      <w:r>
        <w:rPr>
          <w:rFonts w:ascii="Arial" w:hAnsi="Arial" w:cs="Arial"/>
          <w:sz w:val="20"/>
          <w:szCs w:val="20"/>
        </w:rPr>
        <w:t xml:space="preserve"> </w:t>
      </w:r>
      <w:r w:rsidRPr="00690437">
        <w:rPr>
          <w:rFonts w:ascii="Arial" w:hAnsi="Arial" w:cs="Arial"/>
          <w:sz w:val="20"/>
          <w:szCs w:val="20"/>
        </w:rPr>
        <w:t>Plan B restrictions.</w:t>
      </w:r>
    </w:p>
    <w:p w14:paraId="56717ED3" w14:textId="53E9B8D7" w:rsidR="004E5767" w:rsidRDefault="004E5767" w:rsidP="00690437">
      <w:pPr>
        <w:rPr>
          <w:rFonts w:ascii="Arial" w:hAnsi="Arial" w:cs="Arial"/>
          <w:sz w:val="20"/>
          <w:szCs w:val="20"/>
        </w:rPr>
      </w:pPr>
      <w:r>
        <w:rPr>
          <w:rFonts w:ascii="Arial" w:hAnsi="Arial" w:cs="Arial"/>
          <w:sz w:val="20"/>
          <w:szCs w:val="20"/>
        </w:rPr>
        <w:t>Despite the increase in penetration, during the same period visit frequency, spend and basket size all declined. Average visit frequency declined -8.4% to 2.6 times per week, basket size fell -2.3% to 2.8 items per trip and spend -11.8% to £9.33 per visit.</w:t>
      </w:r>
    </w:p>
    <w:p w14:paraId="755BE70D" w14:textId="4D345836" w:rsidR="004E5767" w:rsidRDefault="004E5767" w:rsidP="004E5767">
      <w:pPr>
        <w:rPr>
          <w:rFonts w:ascii="Arial" w:hAnsi="Arial" w:cs="Arial"/>
          <w:sz w:val="20"/>
          <w:szCs w:val="20"/>
        </w:rPr>
      </w:pPr>
      <w:r>
        <w:rPr>
          <w:rFonts w:ascii="Arial" w:hAnsi="Arial" w:cs="Arial"/>
          <w:sz w:val="20"/>
          <w:szCs w:val="20"/>
        </w:rPr>
        <w:t xml:space="preserve">With the Consumer Prices Index </w:t>
      </w:r>
      <w:r w:rsidRPr="004E5767">
        <w:rPr>
          <w:rFonts w:ascii="Arial" w:hAnsi="Arial" w:cs="Arial"/>
          <w:sz w:val="20"/>
          <w:szCs w:val="20"/>
        </w:rPr>
        <w:t xml:space="preserve">rising by a further </w:t>
      </w:r>
      <w:r>
        <w:rPr>
          <w:rFonts w:ascii="Arial" w:hAnsi="Arial" w:cs="Arial"/>
          <w:sz w:val="20"/>
          <w:szCs w:val="20"/>
        </w:rPr>
        <w:t>+</w:t>
      </w:r>
      <w:r w:rsidRPr="004E5767">
        <w:rPr>
          <w:rFonts w:ascii="Arial" w:hAnsi="Arial" w:cs="Arial"/>
          <w:sz w:val="20"/>
          <w:szCs w:val="20"/>
        </w:rPr>
        <w:t xml:space="preserve">0.7% in February 2022, shoppers </w:t>
      </w:r>
      <w:r>
        <w:rPr>
          <w:rFonts w:ascii="Arial" w:hAnsi="Arial" w:cs="Arial"/>
          <w:sz w:val="20"/>
          <w:szCs w:val="20"/>
        </w:rPr>
        <w:t xml:space="preserve">are </w:t>
      </w:r>
      <w:r w:rsidRPr="004E5767">
        <w:rPr>
          <w:rFonts w:ascii="Arial" w:hAnsi="Arial" w:cs="Arial"/>
          <w:sz w:val="20"/>
          <w:szCs w:val="20"/>
        </w:rPr>
        <w:t>visit</w:t>
      </w:r>
      <w:r>
        <w:rPr>
          <w:rFonts w:ascii="Arial" w:hAnsi="Arial" w:cs="Arial"/>
          <w:sz w:val="20"/>
          <w:szCs w:val="20"/>
        </w:rPr>
        <w:t>ing</w:t>
      </w:r>
      <w:r w:rsidRPr="004E5767">
        <w:rPr>
          <w:rFonts w:ascii="Arial" w:hAnsi="Arial" w:cs="Arial"/>
          <w:sz w:val="20"/>
          <w:szCs w:val="20"/>
        </w:rPr>
        <w:t xml:space="preserve"> c</w:t>
      </w:r>
      <w:r>
        <w:rPr>
          <w:rFonts w:ascii="Arial" w:hAnsi="Arial" w:cs="Arial"/>
          <w:sz w:val="20"/>
          <w:szCs w:val="20"/>
        </w:rPr>
        <w:t>onvenience</w:t>
      </w:r>
      <w:r w:rsidRPr="004E5767">
        <w:rPr>
          <w:rFonts w:ascii="Arial" w:hAnsi="Arial" w:cs="Arial"/>
          <w:sz w:val="20"/>
          <w:szCs w:val="20"/>
        </w:rPr>
        <w:t xml:space="preserve"> stores less frequently, buy</w:t>
      </w:r>
      <w:r>
        <w:rPr>
          <w:rFonts w:ascii="Arial" w:hAnsi="Arial" w:cs="Arial"/>
          <w:sz w:val="20"/>
          <w:szCs w:val="20"/>
        </w:rPr>
        <w:t>ing</w:t>
      </w:r>
      <w:r w:rsidRPr="004E5767">
        <w:rPr>
          <w:rFonts w:ascii="Arial" w:hAnsi="Arial" w:cs="Arial"/>
          <w:sz w:val="20"/>
          <w:szCs w:val="20"/>
        </w:rPr>
        <w:t xml:space="preserve"> fewer</w:t>
      </w:r>
      <w:r>
        <w:rPr>
          <w:rFonts w:ascii="Arial" w:hAnsi="Arial" w:cs="Arial"/>
          <w:sz w:val="20"/>
          <w:szCs w:val="20"/>
        </w:rPr>
        <w:t xml:space="preserve"> </w:t>
      </w:r>
      <w:r w:rsidRPr="004E5767">
        <w:rPr>
          <w:rFonts w:ascii="Arial" w:hAnsi="Arial" w:cs="Arial"/>
          <w:sz w:val="20"/>
          <w:szCs w:val="20"/>
        </w:rPr>
        <w:t>products and restrict</w:t>
      </w:r>
      <w:r>
        <w:rPr>
          <w:rFonts w:ascii="Arial" w:hAnsi="Arial" w:cs="Arial"/>
          <w:sz w:val="20"/>
          <w:szCs w:val="20"/>
        </w:rPr>
        <w:t>ing</w:t>
      </w:r>
      <w:r w:rsidRPr="004E5767">
        <w:rPr>
          <w:rFonts w:ascii="Arial" w:hAnsi="Arial" w:cs="Arial"/>
          <w:sz w:val="20"/>
          <w:szCs w:val="20"/>
        </w:rPr>
        <w:t xml:space="preserve"> their spending when they shop, amid financial uncertainty and </w:t>
      </w:r>
      <w:r>
        <w:rPr>
          <w:rFonts w:ascii="Arial" w:hAnsi="Arial" w:cs="Arial"/>
          <w:sz w:val="20"/>
          <w:szCs w:val="20"/>
        </w:rPr>
        <w:t xml:space="preserve">a </w:t>
      </w:r>
      <w:r w:rsidRPr="004E5767">
        <w:rPr>
          <w:rFonts w:ascii="Arial" w:hAnsi="Arial" w:cs="Arial"/>
          <w:sz w:val="20"/>
          <w:szCs w:val="20"/>
        </w:rPr>
        <w:t xml:space="preserve">fear of </w:t>
      </w:r>
      <w:r>
        <w:rPr>
          <w:rFonts w:ascii="Arial" w:hAnsi="Arial" w:cs="Arial"/>
          <w:sz w:val="20"/>
          <w:szCs w:val="20"/>
        </w:rPr>
        <w:t xml:space="preserve">even </w:t>
      </w:r>
      <w:r w:rsidRPr="004E5767">
        <w:rPr>
          <w:rFonts w:ascii="Arial" w:hAnsi="Arial" w:cs="Arial"/>
          <w:sz w:val="20"/>
          <w:szCs w:val="20"/>
        </w:rPr>
        <w:t>higher prices in future.</w:t>
      </w:r>
    </w:p>
    <w:p w14:paraId="6C28F704" w14:textId="6B382A51" w:rsidR="004E5767" w:rsidRDefault="00C362C9" w:rsidP="00C362C9">
      <w:pPr>
        <w:rPr>
          <w:rFonts w:ascii="Arial" w:hAnsi="Arial" w:cs="Arial"/>
          <w:sz w:val="20"/>
          <w:szCs w:val="20"/>
        </w:rPr>
      </w:pPr>
      <w:r w:rsidRPr="00C362C9">
        <w:rPr>
          <w:rFonts w:ascii="Arial" w:hAnsi="Arial" w:cs="Arial"/>
          <w:sz w:val="20"/>
          <w:szCs w:val="20"/>
        </w:rPr>
        <w:t>In</w:t>
      </w:r>
      <w:r>
        <w:rPr>
          <w:rFonts w:ascii="Arial" w:hAnsi="Arial" w:cs="Arial"/>
          <w:sz w:val="20"/>
          <w:szCs w:val="20"/>
        </w:rPr>
        <w:t>-</w:t>
      </w:r>
      <w:r w:rsidRPr="00C362C9">
        <w:rPr>
          <w:rFonts w:ascii="Arial" w:hAnsi="Arial" w:cs="Arial"/>
          <w:sz w:val="20"/>
          <w:szCs w:val="20"/>
        </w:rPr>
        <w:t>store purchases have seen a boost of +4ppts in the last 12 weeks, after eased Plan B restrictions and shoppers</w:t>
      </w:r>
      <w:r>
        <w:rPr>
          <w:rFonts w:ascii="Arial" w:hAnsi="Arial" w:cs="Arial"/>
          <w:sz w:val="20"/>
          <w:szCs w:val="20"/>
        </w:rPr>
        <w:t xml:space="preserve"> </w:t>
      </w:r>
      <w:r w:rsidRPr="00C362C9">
        <w:rPr>
          <w:rFonts w:ascii="Arial" w:hAnsi="Arial" w:cs="Arial"/>
          <w:sz w:val="20"/>
          <w:szCs w:val="20"/>
        </w:rPr>
        <w:t xml:space="preserve">returning to their pre pandemic habits. </w:t>
      </w:r>
      <w:r>
        <w:rPr>
          <w:rFonts w:ascii="Arial" w:hAnsi="Arial" w:cs="Arial"/>
          <w:sz w:val="20"/>
          <w:szCs w:val="20"/>
        </w:rPr>
        <w:t xml:space="preserve">In-store shopping accounted for 91.5% of all convenience store occasions. </w:t>
      </w:r>
      <w:r w:rsidRPr="00C362C9">
        <w:rPr>
          <w:rFonts w:ascii="Arial" w:hAnsi="Arial" w:cs="Arial"/>
          <w:sz w:val="20"/>
          <w:szCs w:val="20"/>
        </w:rPr>
        <w:t>The in</w:t>
      </w:r>
      <w:r>
        <w:rPr>
          <w:rFonts w:ascii="Arial" w:hAnsi="Arial" w:cs="Arial"/>
          <w:sz w:val="20"/>
          <w:szCs w:val="20"/>
        </w:rPr>
        <w:t>-</w:t>
      </w:r>
      <w:r w:rsidRPr="00C362C9">
        <w:rPr>
          <w:rFonts w:ascii="Arial" w:hAnsi="Arial" w:cs="Arial"/>
          <w:sz w:val="20"/>
          <w:szCs w:val="20"/>
        </w:rPr>
        <w:t>store boost has come at the expense of delivery and click and collect</w:t>
      </w:r>
      <w:r>
        <w:rPr>
          <w:rFonts w:ascii="Arial" w:hAnsi="Arial" w:cs="Arial"/>
          <w:sz w:val="20"/>
          <w:szCs w:val="20"/>
        </w:rPr>
        <w:t xml:space="preserve"> </w:t>
      </w:r>
      <w:r w:rsidRPr="00C362C9">
        <w:rPr>
          <w:rFonts w:ascii="Arial" w:hAnsi="Arial" w:cs="Arial"/>
          <w:sz w:val="20"/>
          <w:szCs w:val="20"/>
        </w:rPr>
        <w:t>both declining in share by 3ppts and 1ppt, respectively, in the 12WE 03/04/2022.</w:t>
      </w:r>
    </w:p>
    <w:p w14:paraId="64BC457B" w14:textId="17D0E7CF" w:rsidR="00C362C9" w:rsidRDefault="00C362C9" w:rsidP="00C362C9">
      <w:pPr>
        <w:rPr>
          <w:rFonts w:ascii="Arial" w:hAnsi="Arial" w:cs="Arial"/>
          <w:sz w:val="20"/>
          <w:szCs w:val="20"/>
        </w:rPr>
      </w:pPr>
      <w:r>
        <w:rPr>
          <w:rFonts w:ascii="Arial" w:hAnsi="Arial" w:cs="Arial"/>
          <w:sz w:val="20"/>
          <w:szCs w:val="20"/>
        </w:rPr>
        <w:t>The t</w:t>
      </w:r>
      <w:r w:rsidRPr="00C362C9">
        <w:rPr>
          <w:rFonts w:ascii="Arial" w:hAnsi="Arial" w:cs="Arial"/>
          <w:sz w:val="20"/>
          <w:szCs w:val="20"/>
        </w:rPr>
        <w:t>op up (distress)</w:t>
      </w:r>
      <w:r>
        <w:rPr>
          <w:rFonts w:ascii="Arial" w:hAnsi="Arial" w:cs="Arial"/>
          <w:sz w:val="20"/>
          <w:szCs w:val="20"/>
        </w:rPr>
        <w:t xml:space="preserve"> mission</w:t>
      </w:r>
      <w:r w:rsidRPr="00C362C9">
        <w:rPr>
          <w:rFonts w:ascii="Arial" w:hAnsi="Arial" w:cs="Arial"/>
          <w:sz w:val="20"/>
          <w:szCs w:val="20"/>
        </w:rPr>
        <w:t xml:space="preserve"> has seen the strongest growth in missions share of occasions, up by +1.2ppts. More shoppers are out and about and back to workplaces, with drink to go occasions increasing by +1ppt</w:t>
      </w:r>
      <w:r>
        <w:rPr>
          <w:rFonts w:ascii="Arial" w:hAnsi="Arial" w:cs="Arial"/>
          <w:sz w:val="20"/>
          <w:szCs w:val="20"/>
        </w:rPr>
        <w:t xml:space="preserve"> and contributing to lower spend and basket size</w:t>
      </w:r>
      <w:r w:rsidRPr="00C362C9">
        <w:rPr>
          <w:rFonts w:ascii="Arial" w:hAnsi="Arial" w:cs="Arial"/>
          <w:sz w:val="20"/>
          <w:szCs w:val="20"/>
        </w:rPr>
        <w:t>. Treat led</w:t>
      </w:r>
      <w:r>
        <w:rPr>
          <w:rFonts w:ascii="Arial" w:hAnsi="Arial" w:cs="Arial"/>
          <w:sz w:val="20"/>
          <w:szCs w:val="20"/>
        </w:rPr>
        <w:t xml:space="preserve"> </w:t>
      </w:r>
      <w:r w:rsidRPr="00C362C9">
        <w:rPr>
          <w:rFonts w:ascii="Arial" w:hAnsi="Arial" w:cs="Arial"/>
          <w:sz w:val="20"/>
          <w:szCs w:val="20"/>
        </w:rPr>
        <w:t>occasions have also increased by +1ppt, driven by seasonal events including Valentine’s Day and the run up to Easter.</w:t>
      </w:r>
    </w:p>
    <w:p w14:paraId="4459AEFD" w14:textId="66120B23" w:rsidR="00C362C9" w:rsidRDefault="00C362C9" w:rsidP="00C362C9">
      <w:pPr>
        <w:rPr>
          <w:rFonts w:ascii="Arial" w:hAnsi="Arial" w:cs="Arial"/>
          <w:sz w:val="20"/>
          <w:szCs w:val="20"/>
        </w:rPr>
      </w:pPr>
      <w:r w:rsidRPr="00C362C9">
        <w:rPr>
          <w:rFonts w:ascii="Arial" w:hAnsi="Arial" w:cs="Arial"/>
          <w:sz w:val="20"/>
          <w:szCs w:val="20"/>
        </w:rPr>
        <w:t>Tesco Express and Sainsbury’s Local have seen the strongest growth with a share of occasions increasing by +3.7ppts</w:t>
      </w:r>
      <w:r>
        <w:rPr>
          <w:rFonts w:ascii="Arial" w:hAnsi="Arial" w:cs="Arial"/>
          <w:sz w:val="20"/>
          <w:szCs w:val="20"/>
        </w:rPr>
        <w:t xml:space="preserve"> </w:t>
      </w:r>
      <w:r w:rsidRPr="00C362C9">
        <w:rPr>
          <w:rFonts w:ascii="Arial" w:hAnsi="Arial" w:cs="Arial"/>
          <w:sz w:val="20"/>
          <w:szCs w:val="20"/>
        </w:rPr>
        <w:t>and +1.8ppts, respectively. Tesco and Sainsbury's have benefitted from being in the town centre, travel and city centre</w:t>
      </w:r>
      <w:r>
        <w:rPr>
          <w:rFonts w:ascii="Arial" w:hAnsi="Arial" w:cs="Arial"/>
          <w:sz w:val="20"/>
          <w:szCs w:val="20"/>
        </w:rPr>
        <w:t xml:space="preserve"> </w:t>
      </w:r>
      <w:r w:rsidRPr="00C362C9">
        <w:rPr>
          <w:rFonts w:ascii="Arial" w:hAnsi="Arial" w:cs="Arial"/>
          <w:sz w:val="20"/>
          <w:szCs w:val="20"/>
        </w:rPr>
        <w:t>locations, with footfall at these locations picking up in the latest 12 weeks.</w:t>
      </w:r>
    </w:p>
    <w:p w14:paraId="534C19B5" w14:textId="1FF95937" w:rsidR="00AF582F"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AF582F">
        <w:rPr>
          <w:rFonts w:ascii="Arial" w:hAnsi="Arial" w:cs="Arial"/>
          <w:i/>
          <w:iCs/>
          <w:sz w:val="20"/>
          <w:szCs w:val="20"/>
        </w:rPr>
        <w:t>As we face into this rising cost of living crisis, consumers will become more cautious on how and where they spend their money. This is already evident, with spend, frequency and basket size all declining in our latest 12</w:t>
      </w:r>
      <w:r w:rsidR="00887A6F">
        <w:rPr>
          <w:rFonts w:ascii="Arial" w:hAnsi="Arial" w:cs="Arial"/>
          <w:i/>
          <w:iCs/>
          <w:sz w:val="20"/>
          <w:szCs w:val="20"/>
        </w:rPr>
        <w:t>-</w:t>
      </w:r>
      <w:r w:rsidR="00AF582F">
        <w:rPr>
          <w:rFonts w:ascii="Arial" w:hAnsi="Arial" w:cs="Arial"/>
          <w:i/>
          <w:iCs/>
          <w:sz w:val="20"/>
          <w:szCs w:val="20"/>
        </w:rPr>
        <w:t xml:space="preserve">week period. However, the increase in penetration provides retailers with a big opportunity to demonstrate the value that they offer to a wider audience. </w:t>
      </w:r>
      <w:r w:rsidR="00887A6F">
        <w:rPr>
          <w:rFonts w:ascii="Arial" w:hAnsi="Arial" w:cs="Arial"/>
          <w:i/>
          <w:iCs/>
          <w:sz w:val="20"/>
          <w:szCs w:val="20"/>
        </w:rPr>
        <w:t>If they can demonstrate this, alongside their fantastic community spirit, then the opportunities to grow during challenging times will present themselves.”</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6CE2348A"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w:t>
      </w:r>
      <w:r w:rsidR="00481042">
        <w:rPr>
          <w:rFonts w:ascii="Arial" w:hAnsi="Arial" w:cs="Arial"/>
          <w:sz w:val="20"/>
          <w:szCs w:val="20"/>
        </w:rPr>
        <w:t>12</w:t>
      </w:r>
      <w:r w:rsidRPr="007464CC">
        <w:rPr>
          <w:rFonts w:ascii="Arial" w:hAnsi="Arial" w:cs="Arial"/>
          <w:sz w:val="20"/>
          <w:szCs w:val="20"/>
        </w:rPr>
        <w:t xml:space="preserve"> weeks ending </w:t>
      </w:r>
      <w:r w:rsidR="0059063E">
        <w:rPr>
          <w:rFonts w:ascii="Arial" w:hAnsi="Arial" w:cs="Arial"/>
          <w:sz w:val="20"/>
          <w:szCs w:val="20"/>
        </w:rPr>
        <w:t>0</w:t>
      </w:r>
      <w:r w:rsidR="0051728A">
        <w:rPr>
          <w:rFonts w:ascii="Arial" w:hAnsi="Arial" w:cs="Arial"/>
          <w:sz w:val="20"/>
          <w:szCs w:val="20"/>
        </w:rPr>
        <w:t>3</w:t>
      </w:r>
      <w:r w:rsidR="0059063E">
        <w:rPr>
          <w:rFonts w:ascii="Arial" w:hAnsi="Arial" w:cs="Arial"/>
          <w:sz w:val="20"/>
          <w:szCs w:val="20"/>
        </w:rPr>
        <w:t>.0</w:t>
      </w:r>
      <w:r w:rsidR="0051728A">
        <w:rPr>
          <w:rFonts w:ascii="Arial" w:hAnsi="Arial" w:cs="Arial"/>
          <w:sz w:val="20"/>
          <w:szCs w:val="20"/>
        </w:rPr>
        <w:t>4</w:t>
      </w:r>
      <w:r w:rsidR="0059063E">
        <w:rPr>
          <w:rFonts w:ascii="Arial" w:hAnsi="Arial" w:cs="Arial"/>
          <w:sz w:val="20"/>
          <w:szCs w:val="20"/>
        </w:rPr>
        <w:t>.22</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50D01"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72404"/>
    <w:rsid w:val="000809E0"/>
    <w:rsid w:val="00091667"/>
    <w:rsid w:val="000F1972"/>
    <w:rsid w:val="00107E2B"/>
    <w:rsid w:val="00113451"/>
    <w:rsid w:val="00116246"/>
    <w:rsid w:val="001249C3"/>
    <w:rsid w:val="00134B6F"/>
    <w:rsid w:val="00135574"/>
    <w:rsid w:val="00170061"/>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414095"/>
    <w:rsid w:val="0041755B"/>
    <w:rsid w:val="0044412F"/>
    <w:rsid w:val="00481042"/>
    <w:rsid w:val="004B3902"/>
    <w:rsid w:val="004C063F"/>
    <w:rsid w:val="004C5456"/>
    <w:rsid w:val="004D23F6"/>
    <w:rsid w:val="004E551E"/>
    <w:rsid w:val="004E5767"/>
    <w:rsid w:val="004F1FF8"/>
    <w:rsid w:val="0051728A"/>
    <w:rsid w:val="00520307"/>
    <w:rsid w:val="00550B08"/>
    <w:rsid w:val="0055150D"/>
    <w:rsid w:val="005522E6"/>
    <w:rsid w:val="00553497"/>
    <w:rsid w:val="00566CAE"/>
    <w:rsid w:val="0059063E"/>
    <w:rsid w:val="005A2368"/>
    <w:rsid w:val="005A4855"/>
    <w:rsid w:val="005B7E51"/>
    <w:rsid w:val="005E6F14"/>
    <w:rsid w:val="005F1548"/>
    <w:rsid w:val="00604B4A"/>
    <w:rsid w:val="0061620B"/>
    <w:rsid w:val="00624D3B"/>
    <w:rsid w:val="0064772D"/>
    <w:rsid w:val="0065536E"/>
    <w:rsid w:val="006562DA"/>
    <w:rsid w:val="00664850"/>
    <w:rsid w:val="00690437"/>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87A6F"/>
    <w:rsid w:val="00897AEF"/>
    <w:rsid w:val="008A46AD"/>
    <w:rsid w:val="008C2F28"/>
    <w:rsid w:val="008D4655"/>
    <w:rsid w:val="008D5C4F"/>
    <w:rsid w:val="008E1A01"/>
    <w:rsid w:val="008E317A"/>
    <w:rsid w:val="008E5A63"/>
    <w:rsid w:val="008E65E2"/>
    <w:rsid w:val="009400D0"/>
    <w:rsid w:val="00963A13"/>
    <w:rsid w:val="00970A81"/>
    <w:rsid w:val="00984842"/>
    <w:rsid w:val="009A6775"/>
    <w:rsid w:val="009C3668"/>
    <w:rsid w:val="009C613A"/>
    <w:rsid w:val="009D1543"/>
    <w:rsid w:val="00A26420"/>
    <w:rsid w:val="00A70FE3"/>
    <w:rsid w:val="00A82991"/>
    <w:rsid w:val="00A90A13"/>
    <w:rsid w:val="00A935A1"/>
    <w:rsid w:val="00A973D5"/>
    <w:rsid w:val="00AA4D4A"/>
    <w:rsid w:val="00AD236E"/>
    <w:rsid w:val="00AD5880"/>
    <w:rsid w:val="00AE6B2F"/>
    <w:rsid w:val="00AF582F"/>
    <w:rsid w:val="00B06987"/>
    <w:rsid w:val="00B06B5C"/>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791"/>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2022-04-29T11:20:00Z</dcterms:created>
  <dcterms:modified xsi:type="dcterms:W3CDTF">2022-05-03T09:24:00Z</dcterms:modified>
</cp:coreProperties>
</file>