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7D1897"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13DADD3" w:rsidR="00ED3ABD" w:rsidRPr="00550B08" w:rsidRDefault="003F5E2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30 June</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2F5EB587" w:rsidR="00856858" w:rsidRPr="00856858" w:rsidRDefault="003F5E22" w:rsidP="00856858">
      <w:pPr>
        <w:jc w:val="center"/>
        <w:rPr>
          <w:rFonts w:ascii="Arial" w:hAnsi="Arial" w:cs="Arial"/>
          <w:b/>
          <w:bCs/>
          <w:sz w:val="32"/>
          <w:szCs w:val="32"/>
        </w:rPr>
      </w:pPr>
      <w:r>
        <w:rPr>
          <w:rFonts w:ascii="Arial" w:hAnsi="Arial" w:cs="Arial"/>
          <w:b/>
          <w:bCs/>
          <w:sz w:val="32"/>
          <w:szCs w:val="32"/>
        </w:rPr>
        <w:t xml:space="preserve">The average price of a hot coffee increases </w:t>
      </w:r>
      <w:r w:rsidR="00F7749B">
        <w:rPr>
          <w:rFonts w:ascii="Arial" w:hAnsi="Arial" w:cs="Arial"/>
          <w:b/>
          <w:bCs/>
          <w:sz w:val="32"/>
          <w:szCs w:val="32"/>
        </w:rPr>
        <w:t>+</w:t>
      </w:r>
      <w:r>
        <w:rPr>
          <w:rFonts w:ascii="Arial" w:hAnsi="Arial" w:cs="Arial"/>
          <w:b/>
          <w:bCs/>
          <w:sz w:val="32"/>
          <w:szCs w:val="32"/>
        </w:rPr>
        <w:t xml:space="preserve">3.5% </w:t>
      </w:r>
      <w:r w:rsidR="00B3079E">
        <w:rPr>
          <w:rFonts w:ascii="Arial" w:hAnsi="Arial" w:cs="Arial"/>
          <w:b/>
          <w:bCs/>
          <w:sz w:val="32"/>
          <w:szCs w:val="32"/>
        </w:rPr>
        <w:t>from</w:t>
      </w:r>
      <w:r>
        <w:rPr>
          <w:rFonts w:ascii="Arial" w:hAnsi="Arial" w:cs="Arial"/>
          <w:b/>
          <w:bCs/>
          <w:sz w:val="32"/>
          <w:szCs w:val="32"/>
        </w:rPr>
        <w:t xml:space="preserve"> February</w:t>
      </w:r>
      <w:r w:rsidR="00B3079E">
        <w:rPr>
          <w:rFonts w:ascii="Arial" w:hAnsi="Arial" w:cs="Arial"/>
          <w:b/>
          <w:bCs/>
          <w:sz w:val="32"/>
          <w:szCs w:val="32"/>
        </w:rPr>
        <w:t xml:space="preserve"> to May</w:t>
      </w:r>
    </w:p>
    <w:p w14:paraId="443949C2" w14:textId="599519C8" w:rsidR="00F7749B" w:rsidRDefault="009400D0" w:rsidP="00A973D5">
      <w:pPr>
        <w:rPr>
          <w:rFonts w:ascii="Arial" w:hAnsi="Arial" w:cs="Arial"/>
          <w:sz w:val="20"/>
          <w:szCs w:val="20"/>
        </w:rPr>
      </w:pPr>
      <w:r w:rsidRPr="009400D0">
        <w:rPr>
          <w:rFonts w:ascii="Arial" w:hAnsi="Arial" w:cs="Arial"/>
          <w:sz w:val="20"/>
          <w:szCs w:val="20"/>
        </w:rPr>
        <w:t xml:space="preserve">According to </w:t>
      </w:r>
      <w:r w:rsidR="0062209E">
        <w:rPr>
          <w:rFonts w:ascii="Arial" w:hAnsi="Arial" w:cs="Arial"/>
          <w:sz w:val="20"/>
          <w:szCs w:val="20"/>
        </w:rPr>
        <w:t xml:space="preserve">data from Lumina Intelligence’s Menu Tracker, </w:t>
      </w:r>
      <w:r w:rsidR="00F7749B">
        <w:rPr>
          <w:rFonts w:ascii="Arial" w:hAnsi="Arial" w:cs="Arial"/>
          <w:sz w:val="20"/>
          <w:szCs w:val="20"/>
        </w:rPr>
        <w:t>the average price of a hot coffee</w:t>
      </w:r>
      <w:r w:rsidR="004579C4">
        <w:rPr>
          <w:rFonts w:ascii="Arial" w:hAnsi="Arial" w:cs="Arial"/>
          <w:sz w:val="20"/>
          <w:szCs w:val="20"/>
        </w:rPr>
        <w:t xml:space="preserve"> across the UK eating and drinking ou</w:t>
      </w:r>
      <w:r w:rsidR="00F7749B">
        <w:rPr>
          <w:rFonts w:ascii="Arial" w:hAnsi="Arial" w:cs="Arial"/>
          <w:sz w:val="20"/>
          <w:szCs w:val="20"/>
        </w:rPr>
        <w:t>t</w:t>
      </w:r>
      <w:r w:rsidR="004579C4">
        <w:rPr>
          <w:rFonts w:ascii="Arial" w:hAnsi="Arial" w:cs="Arial"/>
          <w:sz w:val="20"/>
          <w:szCs w:val="20"/>
        </w:rPr>
        <w:t xml:space="preserve"> market </w:t>
      </w:r>
      <w:r w:rsidR="00F7749B">
        <w:rPr>
          <w:rFonts w:ascii="Arial" w:hAnsi="Arial" w:cs="Arial"/>
          <w:sz w:val="20"/>
          <w:szCs w:val="20"/>
        </w:rPr>
        <w:t>in May was £2.88, versus £2.78 in February. An increase of +3.5%.</w:t>
      </w:r>
    </w:p>
    <w:p w14:paraId="03DDAD00" w14:textId="78C62175" w:rsidR="004579C4" w:rsidRPr="004579C4" w:rsidRDefault="00F7749B" w:rsidP="00A973D5">
      <w:pPr>
        <w:rPr>
          <w:rFonts w:ascii="Arial" w:hAnsi="Arial" w:cs="Arial"/>
          <w:b/>
          <w:bCs/>
        </w:rPr>
      </w:pPr>
      <w:r>
        <w:rPr>
          <w:rFonts w:ascii="Arial" w:hAnsi="Arial" w:cs="Arial"/>
          <w:b/>
          <w:bCs/>
        </w:rPr>
        <w:t>QSR sees the biggest price increase</w:t>
      </w:r>
    </w:p>
    <w:p w14:paraId="4C8E7016" w14:textId="5F1E2700" w:rsidR="004657B1" w:rsidRDefault="004657B1" w:rsidP="004579C4">
      <w:pPr>
        <w:rPr>
          <w:rFonts w:ascii="Arial" w:hAnsi="Arial" w:cs="Arial"/>
          <w:sz w:val="20"/>
          <w:szCs w:val="20"/>
        </w:rPr>
      </w:pPr>
      <w:r>
        <w:rPr>
          <w:rFonts w:ascii="Arial" w:hAnsi="Arial" w:cs="Arial"/>
          <w:sz w:val="20"/>
          <w:szCs w:val="20"/>
        </w:rPr>
        <w:t>The price of a hot coffee within quick service restaurants increased by +5.0% between February and May, from £2.26 to £2.3</w:t>
      </w:r>
      <w:r w:rsidR="0011741E">
        <w:rPr>
          <w:rFonts w:ascii="Arial" w:hAnsi="Arial" w:cs="Arial"/>
          <w:sz w:val="20"/>
          <w:szCs w:val="20"/>
        </w:rPr>
        <w:t>7. Despite the steepest increase, the QSR channel is still the cheapest for hot coffee.</w:t>
      </w:r>
    </w:p>
    <w:tbl>
      <w:tblPr>
        <w:tblStyle w:val="TableGrid"/>
        <w:tblW w:w="0" w:type="auto"/>
        <w:tblLook w:val="04A0" w:firstRow="1" w:lastRow="0" w:firstColumn="1" w:lastColumn="0" w:noHBand="0" w:noVBand="1"/>
      </w:tblPr>
      <w:tblGrid>
        <w:gridCol w:w="3005"/>
        <w:gridCol w:w="3005"/>
        <w:gridCol w:w="3006"/>
      </w:tblGrid>
      <w:tr w:rsidR="0011741E" w14:paraId="4D674C85" w14:textId="77777777" w:rsidTr="0011741E">
        <w:tc>
          <w:tcPr>
            <w:tcW w:w="3005" w:type="dxa"/>
            <w:shd w:val="clear" w:color="auto" w:fill="44546A" w:themeFill="text2"/>
            <w:vAlign w:val="center"/>
          </w:tcPr>
          <w:p w14:paraId="3D5D4C6F" w14:textId="706AED48" w:rsidR="0011741E" w:rsidRPr="0011741E" w:rsidRDefault="0011741E" w:rsidP="0011741E">
            <w:pPr>
              <w:jc w:val="center"/>
              <w:rPr>
                <w:rFonts w:ascii="Arial" w:hAnsi="Arial" w:cs="Arial"/>
                <w:b/>
                <w:bCs/>
                <w:color w:val="FFFFFF" w:themeColor="background1"/>
                <w:sz w:val="20"/>
                <w:szCs w:val="20"/>
              </w:rPr>
            </w:pPr>
            <w:r w:rsidRPr="0011741E">
              <w:rPr>
                <w:rFonts w:ascii="Arial" w:hAnsi="Arial" w:cs="Arial"/>
                <w:b/>
                <w:bCs/>
                <w:color w:val="FFFFFF" w:themeColor="background1"/>
                <w:sz w:val="20"/>
                <w:szCs w:val="20"/>
              </w:rPr>
              <w:t>Channel</w:t>
            </w:r>
          </w:p>
        </w:tc>
        <w:tc>
          <w:tcPr>
            <w:tcW w:w="3005" w:type="dxa"/>
            <w:shd w:val="clear" w:color="auto" w:fill="44546A" w:themeFill="text2"/>
          </w:tcPr>
          <w:p w14:paraId="3F4A1398" w14:textId="456B2B47" w:rsidR="0011741E" w:rsidRPr="0011741E" w:rsidRDefault="0011741E" w:rsidP="0011741E">
            <w:pPr>
              <w:jc w:val="center"/>
              <w:rPr>
                <w:rFonts w:ascii="Arial" w:hAnsi="Arial" w:cs="Arial"/>
                <w:b/>
                <w:bCs/>
                <w:color w:val="FFFFFF" w:themeColor="background1"/>
                <w:sz w:val="20"/>
                <w:szCs w:val="20"/>
              </w:rPr>
            </w:pPr>
            <w:r w:rsidRPr="0011741E">
              <w:rPr>
                <w:rFonts w:ascii="Arial" w:hAnsi="Arial" w:cs="Arial"/>
                <w:b/>
                <w:bCs/>
                <w:color w:val="FFFFFF" w:themeColor="background1"/>
                <w:sz w:val="20"/>
                <w:szCs w:val="20"/>
              </w:rPr>
              <w:t>Average price of a coffee in May 2022</w:t>
            </w:r>
          </w:p>
        </w:tc>
        <w:tc>
          <w:tcPr>
            <w:tcW w:w="3006" w:type="dxa"/>
            <w:shd w:val="clear" w:color="auto" w:fill="44546A" w:themeFill="text2"/>
          </w:tcPr>
          <w:p w14:paraId="17DE7CD2" w14:textId="39D68869" w:rsidR="0011741E" w:rsidRPr="0011741E" w:rsidRDefault="0011741E" w:rsidP="0011741E">
            <w:pPr>
              <w:jc w:val="center"/>
              <w:rPr>
                <w:rFonts w:ascii="Arial" w:hAnsi="Arial" w:cs="Arial"/>
                <w:b/>
                <w:bCs/>
                <w:color w:val="FFFFFF" w:themeColor="background1"/>
                <w:sz w:val="20"/>
                <w:szCs w:val="20"/>
              </w:rPr>
            </w:pPr>
            <w:r w:rsidRPr="0011741E">
              <w:rPr>
                <w:rFonts w:ascii="Arial" w:hAnsi="Arial" w:cs="Arial"/>
                <w:b/>
                <w:bCs/>
                <w:color w:val="FFFFFF" w:themeColor="background1"/>
                <w:sz w:val="20"/>
                <w:szCs w:val="20"/>
              </w:rPr>
              <w:t>% change versus February 2022</w:t>
            </w:r>
          </w:p>
        </w:tc>
      </w:tr>
      <w:tr w:rsidR="0011741E" w14:paraId="3F91BAED" w14:textId="77777777" w:rsidTr="0011741E">
        <w:tc>
          <w:tcPr>
            <w:tcW w:w="3005" w:type="dxa"/>
          </w:tcPr>
          <w:p w14:paraId="0EEF680E" w14:textId="234CFB89" w:rsidR="0011741E" w:rsidRDefault="0011741E" w:rsidP="004579C4">
            <w:pPr>
              <w:rPr>
                <w:rFonts w:ascii="Arial" w:hAnsi="Arial" w:cs="Arial"/>
                <w:sz w:val="20"/>
                <w:szCs w:val="20"/>
              </w:rPr>
            </w:pPr>
            <w:r>
              <w:rPr>
                <w:rFonts w:ascii="Arial" w:hAnsi="Arial" w:cs="Arial"/>
                <w:sz w:val="20"/>
                <w:szCs w:val="20"/>
              </w:rPr>
              <w:t>Pubs &amp; Bars</w:t>
            </w:r>
          </w:p>
        </w:tc>
        <w:tc>
          <w:tcPr>
            <w:tcW w:w="3005" w:type="dxa"/>
          </w:tcPr>
          <w:p w14:paraId="11779D7B" w14:textId="118439C2" w:rsidR="0011741E" w:rsidRDefault="0011741E" w:rsidP="0011741E">
            <w:pPr>
              <w:jc w:val="center"/>
              <w:rPr>
                <w:rFonts w:ascii="Arial" w:hAnsi="Arial" w:cs="Arial"/>
                <w:sz w:val="20"/>
                <w:szCs w:val="20"/>
              </w:rPr>
            </w:pPr>
            <w:r>
              <w:rPr>
                <w:rFonts w:ascii="Arial" w:hAnsi="Arial" w:cs="Arial"/>
                <w:sz w:val="20"/>
                <w:szCs w:val="20"/>
              </w:rPr>
              <w:t>£3.24</w:t>
            </w:r>
          </w:p>
        </w:tc>
        <w:tc>
          <w:tcPr>
            <w:tcW w:w="3006" w:type="dxa"/>
          </w:tcPr>
          <w:p w14:paraId="34E13A98" w14:textId="14375157" w:rsidR="0011741E" w:rsidRDefault="0011741E" w:rsidP="0011741E">
            <w:pPr>
              <w:jc w:val="center"/>
              <w:rPr>
                <w:rFonts w:ascii="Arial" w:hAnsi="Arial" w:cs="Arial"/>
                <w:sz w:val="20"/>
                <w:szCs w:val="20"/>
              </w:rPr>
            </w:pPr>
            <w:r>
              <w:rPr>
                <w:rFonts w:ascii="Arial" w:hAnsi="Arial" w:cs="Arial"/>
                <w:sz w:val="20"/>
                <w:szCs w:val="20"/>
              </w:rPr>
              <w:t>+4.4%</w:t>
            </w:r>
          </w:p>
        </w:tc>
      </w:tr>
      <w:tr w:rsidR="0011741E" w14:paraId="2EAADCC4" w14:textId="77777777" w:rsidTr="0011741E">
        <w:tc>
          <w:tcPr>
            <w:tcW w:w="3005" w:type="dxa"/>
          </w:tcPr>
          <w:p w14:paraId="54BCEA8A" w14:textId="73E29604" w:rsidR="0011741E" w:rsidRDefault="0011741E" w:rsidP="004579C4">
            <w:pPr>
              <w:rPr>
                <w:rFonts w:ascii="Arial" w:hAnsi="Arial" w:cs="Arial"/>
                <w:sz w:val="20"/>
                <w:szCs w:val="20"/>
              </w:rPr>
            </w:pPr>
            <w:r>
              <w:rPr>
                <w:rFonts w:ascii="Arial" w:hAnsi="Arial" w:cs="Arial"/>
                <w:sz w:val="20"/>
                <w:szCs w:val="20"/>
              </w:rPr>
              <w:t>Coffee &amp; Sandwich Shops</w:t>
            </w:r>
          </w:p>
        </w:tc>
        <w:tc>
          <w:tcPr>
            <w:tcW w:w="3005" w:type="dxa"/>
          </w:tcPr>
          <w:p w14:paraId="6E7EA52B" w14:textId="1817BCCE" w:rsidR="0011741E" w:rsidRDefault="0011741E" w:rsidP="0011741E">
            <w:pPr>
              <w:jc w:val="center"/>
              <w:rPr>
                <w:rFonts w:ascii="Arial" w:hAnsi="Arial" w:cs="Arial"/>
                <w:sz w:val="20"/>
                <w:szCs w:val="20"/>
              </w:rPr>
            </w:pPr>
            <w:r>
              <w:rPr>
                <w:rFonts w:ascii="Arial" w:hAnsi="Arial" w:cs="Arial"/>
                <w:sz w:val="20"/>
                <w:szCs w:val="20"/>
              </w:rPr>
              <w:t>£2.94</w:t>
            </w:r>
          </w:p>
        </w:tc>
        <w:tc>
          <w:tcPr>
            <w:tcW w:w="3006" w:type="dxa"/>
          </w:tcPr>
          <w:p w14:paraId="0B935830" w14:textId="71FC6F71" w:rsidR="0011741E" w:rsidRDefault="0011741E" w:rsidP="0011741E">
            <w:pPr>
              <w:jc w:val="center"/>
              <w:rPr>
                <w:rFonts w:ascii="Arial" w:hAnsi="Arial" w:cs="Arial"/>
                <w:sz w:val="20"/>
                <w:szCs w:val="20"/>
              </w:rPr>
            </w:pPr>
            <w:r>
              <w:rPr>
                <w:rFonts w:ascii="Arial" w:hAnsi="Arial" w:cs="Arial"/>
                <w:sz w:val="20"/>
                <w:szCs w:val="20"/>
              </w:rPr>
              <w:t>+3.1%</w:t>
            </w:r>
          </w:p>
        </w:tc>
      </w:tr>
      <w:tr w:rsidR="0011741E" w14:paraId="6DB600DE" w14:textId="77777777" w:rsidTr="0011741E">
        <w:tc>
          <w:tcPr>
            <w:tcW w:w="3005" w:type="dxa"/>
          </w:tcPr>
          <w:p w14:paraId="6BE40EF0" w14:textId="5785A9E6" w:rsidR="0011741E" w:rsidRDefault="0011741E" w:rsidP="004579C4">
            <w:pPr>
              <w:rPr>
                <w:rFonts w:ascii="Arial" w:hAnsi="Arial" w:cs="Arial"/>
                <w:sz w:val="20"/>
                <w:szCs w:val="20"/>
              </w:rPr>
            </w:pPr>
            <w:r>
              <w:rPr>
                <w:rFonts w:ascii="Arial" w:hAnsi="Arial" w:cs="Arial"/>
                <w:sz w:val="20"/>
                <w:szCs w:val="20"/>
              </w:rPr>
              <w:t>Restaurants</w:t>
            </w:r>
          </w:p>
        </w:tc>
        <w:tc>
          <w:tcPr>
            <w:tcW w:w="3005" w:type="dxa"/>
          </w:tcPr>
          <w:p w14:paraId="271DEED2" w14:textId="210CDEEA" w:rsidR="0011741E" w:rsidRDefault="0011741E" w:rsidP="0011741E">
            <w:pPr>
              <w:jc w:val="center"/>
              <w:rPr>
                <w:rFonts w:ascii="Arial" w:hAnsi="Arial" w:cs="Arial"/>
                <w:sz w:val="20"/>
                <w:szCs w:val="20"/>
              </w:rPr>
            </w:pPr>
            <w:r>
              <w:rPr>
                <w:rFonts w:ascii="Arial" w:hAnsi="Arial" w:cs="Arial"/>
                <w:sz w:val="20"/>
                <w:szCs w:val="20"/>
              </w:rPr>
              <w:t>£2.77</w:t>
            </w:r>
          </w:p>
        </w:tc>
        <w:tc>
          <w:tcPr>
            <w:tcW w:w="3006" w:type="dxa"/>
          </w:tcPr>
          <w:p w14:paraId="425FBBD7" w14:textId="699DB88B" w:rsidR="0011741E" w:rsidRDefault="0011741E" w:rsidP="0011741E">
            <w:pPr>
              <w:jc w:val="center"/>
              <w:rPr>
                <w:rFonts w:ascii="Arial" w:hAnsi="Arial" w:cs="Arial"/>
                <w:sz w:val="20"/>
                <w:szCs w:val="20"/>
              </w:rPr>
            </w:pPr>
            <w:r>
              <w:rPr>
                <w:rFonts w:ascii="Arial" w:hAnsi="Arial" w:cs="Arial"/>
                <w:sz w:val="20"/>
                <w:szCs w:val="20"/>
              </w:rPr>
              <w:t>+4.7%</w:t>
            </w:r>
          </w:p>
        </w:tc>
      </w:tr>
      <w:tr w:rsidR="0011741E" w14:paraId="1B34E4AA" w14:textId="77777777" w:rsidTr="0011741E">
        <w:tc>
          <w:tcPr>
            <w:tcW w:w="3005" w:type="dxa"/>
          </w:tcPr>
          <w:p w14:paraId="7A4C35B6" w14:textId="291481AF" w:rsidR="0011741E" w:rsidRDefault="0011741E" w:rsidP="004579C4">
            <w:pPr>
              <w:rPr>
                <w:rFonts w:ascii="Arial" w:hAnsi="Arial" w:cs="Arial"/>
                <w:sz w:val="20"/>
                <w:szCs w:val="20"/>
              </w:rPr>
            </w:pPr>
            <w:r>
              <w:rPr>
                <w:rFonts w:ascii="Arial" w:hAnsi="Arial" w:cs="Arial"/>
                <w:sz w:val="20"/>
                <w:szCs w:val="20"/>
              </w:rPr>
              <w:t>QSR</w:t>
            </w:r>
          </w:p>
        </w:tc>
        <w:tc>
          <w:tcPr>
            <w:tcW w:w="3005" w:type="dxa"/>
          </w:tcPr>
          <w:p w14:paraId="58B58B11" w14:textId="3C1202C3" w:rsidR="0011741E" w:rsidRDefault="0011741E" w:rsidP="0011741E">
            <w:pPr>
              <w:jc w:val="center"/>
              <w:rPr>
                <w:rFonts w:ascii="Arial" w:hAnsi="Arial" w:cs="Arial"/>
                <w:sz w:val="20"/>
                <w:szCs w:val="20"/>
              </w:rPr>
            </w:pPr>
            <w:r>
              <w:rPr>
                <w:rFonts w:ascii="Arial" w:hAnsi="Arial" w:cs="Arial"/>
                <w:sz w:val="20"/>
                <w:szCs w:val="20"/>
              </w:rPr>
              <w:t>£2.37</w:t>
            </w:r>
          </w:p>
        </w:tc>
        <w:tc>
          <w:tcPr>
            <w:tcW w:w="3006" w:type="dxa"/>
          </w:tcPr>
          <w:p w14:paraId="47A4E012" w14:textId="189FB1E6" w:rsidR="0011741E" w:rsidRDefault="0011741E" w:rsidP="0011741E">
            <w:pPr>
              <w:jc w:val="center"/>
              <w:rPr>
                <w:rFonts w:ascii="Arial" w:hAnsi="Arial" w:cs="Arial"/>
                <w:sz w:val="20"/>
                <w:szCs w:val="20"/>
              </w:rPr>
            </w:pPr>
            <w:r>
              <w:rPr>
                <w:rFonts w:ascii="Arial" w:hAnsi="Arial" w:cs="Arial"/>
                <w:sz w:val="20"/>
                <w:szCs w:val="20"/>
              </w:rPr>
              <w:t>+5.0%</w:t>
            </w:r>
          </w:p>
        </w:tc>
      </w:tr>
    </w:tbl>
    <w:p w14:paraId="22CB146D" w14:textId="0C304C27" w:rsidR="0011741E" w:rsidRDefault="0011741E" w:rsidP="004579C4">
      <w:pPr>
        <w:rPr>
          <w:rFonts w:ascii="Arial" w:hAnsi="Arial" w:cs="Arial"/>
          <w:sz w:val="20"/>
          <w:szCs w:val="20"/>
        </w:rPr>
      </w:pPr>
    </w:p>
    <w:p w14:paraId="33E625FF" w14:textId="2296C26A" w:rsidR="0011741E" w:rsidRDefault="0011741E" w:rsidP="004579C4">
      <w:pPr>
        <w:rPr>
          <w:rFonts w:ascii="Arial" w:hAnsi="Arial" w:cs="Arial"/>
          <w:sz w:val="20"/>
          <w:szCs w:val="20"/>
        </w:rPr>
      </w:pPr>
      <w:r>
        <w:rPr>
          <w:rFonts w:ascii="Arial" w:hAnsi="Arial" w:cs="Arial"/>
          <w:sz w:val="20"/>
          <w:szCs w:val="20"/>
        </w:rPr>
        <w:t>Pubs and bars are the most expensive channel for hot coffee, charging on average £3.24 – an increase of +4.4% versus February 2022.</w:t>
      </w:r>
    </w:p>
    <w:p w14:paraId="0EC9EDEB" w14:textId="6EDE1816" w:rsidR="006D5409" w:rsidRPr="006D5409" w:rsidRDefault="0011741E" w:rsidP="00A973D5">
      <w:pPr>
        <w:rPr>
          <w:rFonts w:ascii="Arial" w:hAnsi="Arial" w:cs="Arial"/>
          <w:b/>
          <w:bCs/>
        </w:rPr>
      </w:pPr>
      <w:r>
        <w:rPr>
          <w:rFonts w:ascii="Arial" w:hAnsi="Arial" w:cs="Arial"/>
          <w:b/>
          <w:bCs/>
        </w:rPr>
        <w:t xml:space="preserve">Greggs </w:t>
      </w:r>
      <w:r w:rsidR="007D1897">
        <w:rPr>
          <w:rFonts w:ascii="Arial" w:hAnsi="Arial" w:cs="Arial"/>
          <w:b/>
          <w:bCs/>
        </w:rPr>
        <w:t>the</w:t>
      </w:r>
      <w:r w:rsidR="00B3079E">
        <w:rPr>
          <w:rFonts w:ascii="Arial" w:hAnsi="Arial" w:cs="Arial"/>
          <w:b/>
          <w:bCs/>
        </w:rPr>
        <w:t xml:space="preserve"> </w:t>
      </w:r>
      <w:r>
        <w:rPr>
          <w:rFonts w:ascii="Arial" w:hAnsi="Arial" w:cs="Arial"/>
          <w:b/>
          <w:bCs/>
        </w:rPr>
        <w:t xml:space="preserve">cheapest </w:t>
      </w:r>
      <w:r w:rsidR="007D1897">
        <w:rPr>
          <w:rFonts w:ascii="Arial" w:hAnsi="Arial" w:cs="Arial"/>
          <w:b/>
          <w:bCs/>
        </w:rPr>
        <w:t>for coffee in the coffee/sandwich operator segment</w:t>
      </w:r>
    </w:p>
    <w:p w14:paraId="1018F4A1" w14:textId="6048030F" w:rsidR="00446D5B" w:rsidRDefault="0011741E" w:rsidP="006D5409">
      <w:pPr>
        <w:rPr>
          <w:rFonts w:ascii="Arial" w:hAnsi="Arial" w:cs="Arial"/>
          <w:sz w:val="20"/>
          <w:szCs w:val="20"/>
        </w:rPr>
      </w:pPr>
      <w:r>
        <w:rPr>
          <w:rFonts w:ascii="Arial" w:hAnsi="Arial" w:cs="Arial"/>
          <w:sz w:val="20"/>
          <w:szCs w:val="20"/>
        </w:rPr>
        <w:t>The average price of a hot coffee</w:t>
      </w:r>
      <w:r w:rsidR="00446D5B">
        <w:rPr>
          <w:rFonts w:ascii="Arial" w:hAnsi="Arial" w:cs="Arial"/>
          <w:sz w:val="20"/>
          <w:szCs w:val="20"/>
        </w:rPr>
        <w:t xml:space="preserve"> at Greggs in May 2022 was £1.90, an increase of +5.0% versus February 2022. In contrast, Creams Café had the highest average price for a hot coffee - £3.34. This is an increase of +29% versus February 2022. Notably, the average price of a hot coffee at Starbucks decreased over the same period - -0.8% to £3.13.</w:t>
      </w:r>
    </w:p>
    <w:p w14:paraId="23CAF945" w14:textId="77777777" w:rsidR="00446D5B" w:rsidRDefault="00446D5B" w:rsidP="001C15D9">
      <w:pPr>
        <w:rPr>
          <w:rFonts w:ascii="Arial" w:hAnsi="Arial" w:cs="Arial"/>
          <w:b/>
          <w:bCs/>
        </w:rPr>
      </w:pPr>
      <w:r>
        <w:rPr>
          <w:rFonts w:ascii="Arial" w:hAnsi="Arial" w:cs="Arial"/>
          <w:b/>
          <w:bCs/>
        </w:rPr>
        <w:t>Lattes decrease in price, as Mochas drive highest price</w:t>
      </w:r>
    </w:p>
    <w:p w14:paraId="1DC39468" w14:textId="408ABD1F" w:rsidR="00446D5B" w:rsidRDefault="006A2E4E" w:rsidP="001C15D9">
      <w:pPr>
        <w:rPr>
          <w:rFonts w:ascii="Arial" w:hAnsi="Arial" w:cs="Arial"/>
          <w:sz w:val="20"/>
          <w:szCs w:val="20"/>
        </w:rPr>
      </w:pPr>
      <w:r>
        <w:rPr>
          <w:rFonts w:ascii="Arial" w:hAnsi="Arial" w:cs="Arial"/>
          <w:sz w:val="20"/>
          <w:szCs w:val="20"/>
        </w:rPr>
        <w:t>The average price of</w:t>
      </w:r>
      <w:r w:rsidR="00B3079E">
        <w:rPr>
          <w:rFonts w:ascii="Arial" w:hAnsi="Arial" w:cs="Arial"/>
          <w:sz w:val="20"/>
          <w:szCs w:val="20"/>
        </w:rPr>
        <w:t xml:space="preserve"> a</w:t>
      </w:r>
      <w:r>
        <w:rPr>
          <w:rFonts w:ascii="Arial" w:hAnsi="Arial" w:cs="Arial"/>
          <w:sz w:val="20"/>
          <w:szCs w:val="20"/>
        </w:rPr>
        <w:t xml:space="preserve"> Latte in coffee and sandwich shops in May 2022 was £3.05, which is a -3.0% decrease versus February 2022. </w:t>
      </w:r>
      <w:r w:rsidR="00A64A8E">
        <w:rPr>
          <w:rFonts w:ascii="Arial" w:hAnsi="Arial" w:cs="Arial"/>
          <w:sz w:val="20"/>
          <w:szCs w:val="20"/>
        </w:rPr>
        <w:t>In contrast, the most expensive type of coffee is a Mocha, which costs, on average, £3.32 – an increase of +3.5% versus February 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4"/>
        <w:gridCol w:w="3543"/>
      </w:tblGrid>
      <w:tr w:rsidR="006A2E4E" w:rsidRPr="006A2E4E" w14:paraId="28620A59" w14:textId="77777777" w:rsidTr="006A2E4E">
        <w:trPr>
          <w:trHeight w:val="290"/>
        </w:trPr>
        <w:tc>
          <w:tcPr>
            <w:tcW w:w="2977" w:type="dxa"/>
            <w:shd w:val="clear" w:color="auto" w:fill="44546A" w:themeFill="text2"/>
            <w:noWrap/>
            <w:vAlign w:val="center"/>
            <w:hideMark/>
          </w:tcPr>
          <w:p w14:paraId="3FE57964" w14:textId="48981CA9" w:rsidR="006A2E4E" w:rsidRPr="006A2E4E" w:rsidRDefault="006A2E4E" w:rsidP="006A2E4E">
            <w:pPr>
              <w:spacing w:after="0" w:line="240" w:lineRule="auto"/>
              <w:jc w:val="center"/>
              <w:rPr>
                <w:rFonts w:ascii="Calibri" w:eastAsia="Times New Roman" w:hAnsi="Calibri" w:cs="Calibri"/>
                <w:color w:val="5F0046"/>
                <w:lang w:eastAsia="en-GB"/>
              </w:rPr>
            </w:pPr>
            <w:r>
              <w:rPr>
                <w:rFonts w:ascii="Arial" w:hAnsi="Arial" w:cs="Arial"/>
                <w:b/>
                <w:bCs/>
                <w:color w:val="FFFFFF" w:themeColor="background1"/>
                <w:sz w:val="20"/>
                <w:szCs w:val="20"/>
              </w:rPr>
              <w:t>Coffee type</w:t>
            </w:r>
          </w:p>
        </w:tc>
        <w:tc>
          <w:tcPr>
            <w:tcW w:w="3114" w:type="dxa"/>
            <w:shd w:val="clear" w:color="auto" w:fill="44546A" w:themeFill="text2"/>
            <w:noWrap/>
            <w:hideMark/>
          </w:tcPr>
          <w:p w14:paraId="67AAB6A0" w14:textId="5088BDD1" w:rsidR="006A2E4E" w:rsidRPr="006A2E4E" w:rsidRDefault="006A2E4E" w:rsidP="006A2E4E">
            <w:pPr>
              <w:spacing w:after="0" w:line="240" w:lineRule="auto"/>
              <w:jc w:val="center"/>
              <w:rPr>
                <w:rFonts w:ascii="Calibri" w:eastAsia="Times New Roman" w:hAnsi="Calibri" w:cs="Calibri"/>
                <w:color w:val="464646"/>
                <w:lang w:eastAsia="en-GB"/>
              </w:rPr>
            </w:pPr>
            <w:r w:rsidRPr="0011741E">
              <w:rPr>
                <w:rFonts w:ascii="Arial" w:hAnsi="Arial" w:cs="Arial"/>
                <w:b/>
                <w:bCs/>
                <w:color w:val="FFFFFF" w:themeColor="background1"/>
                <w:sz w:val="20"/>
                <w:szCs w:val="20"/>
              </w:rPr>
              <w:t>Average price of a coffee in May 2022</w:t>
            </w:r>
          </w:p>
        </w:tc>
        <w:tc>
          <w:tcPr>
            <w:tcW w:w="3543" w:type="dxa"/>
            <w:shd w:val="clear" w:color="auto" w:fill="44546A" w:themeFill="text2"/>
            <w:noWrap/>
            <w:hideMark/>
          </w:tcPr>
          <w:p w14:paraId="1B2CFFE7" w14:textId="28E6D66A" w:rsidR="006A2E4E" w:rsidRPr="006A2E4E" w:rsidRDefault="006A2E4E" w:rsidP="006A2E4E">
            <w:pPr>
              <w:spacing w:after="0" w:line="240" w:lineRule="auto"/>
              <w:jc w:val="center"/>
              <w:rPr>
                <w:rFonts w:ascii="Calibri" w:eastAsia="Times New Roman" w:hAnsi="Calibri" w:cs="Calibri"/>
                <w:color w:val="464646"/>
                <w:lang w:eastAsia="en-GB"/>
              </w:rPr>
            </w:pPr>
            <w:r w:rsidRPr="0011741E">
              <w:rPr>
                <w:rFonts w:ascii="Arial" w:hAnsi="Arial" w:cs="Arial"/>
                <w:b/>
                <w:bCs/>
                <w:color w:val="FFFFFF" w:themeColor="background1"/>
                <w:sz w:val="20"/>
                <w:szCs w:val="20"/>
              </w:rPr>
              <w:t>% change versus February 2022</w:t>
            </w:r>
          </w:p>
        </w:tc>
      </w:tr>
      <w:tr w:rsidR="006A2E4E" w:rsidRPr="006A2E4E" w14:paraId="0E4AB2B6" w14:textId="77777777" w:rsidTr="006A2E4E">
        <w:trPr>
          <w:trHeight w:val="290"/>
        </w:trPr>
        <w:tc>
          <w:tcPr>
            <w:tcW w:w="2977" w:type="dxa"/>
            <w:shd w:val="clear" w:color="auto" w:fill="FFFFFF" w:themeFill="background1"/>
            <w:noWrap/>
            <w:hideMark/>
          </w:tcPr>
          <w:p w14:paraId="5433D278"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Mocha</w:t>
            </w:r>
          </w:p>
        </w:tc>
        <w:tc>
          <w:tcPr>
            <w:tcW w:w="3114" w:type="dxa"/>
            <w:shd w:val="clear" w:color="auto" w:fill="FFFFFF" w:themeFill="background1"/>
            <w:noWrap/>
            <w:hideMark/>
          </w:tcPr>
          <w:p w14:paraId="072EE35E"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£3.32</w:t>
            </w:r>
          </w:p>
        </w:tc>
        <w:tc>
          <w:tcPr>
            <w:tcW w:w="3543" w:type="dxa"/>
            <w:shd w:val="clear" w:color="auto" w:fill="FFFFFF" w:themeFill="background1"/>
            <w:noWrap/>
            <w:vAlign w:val="bottom"/>
            <w:hideMark/>
          </w:tcPr>
          <w:p w14:paraId="2CD54F29" w14:textId="7EFBB3AB"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3.5%</w:t>
            </w:r>
          </w:p>
        </w:tc>
      </w:tr>
      <w:tr w:rsidR="006A2E4E" w:rsidRPr="006A2E4E" w14:paraId="3C0ED708" w14:textId="77777777" w:rsidTr="006A2E4E">
        <w:trPr>
          <w:trHeight w:val="290"/>
        </w:trPr>
        <w:tc>
          <w:tcPr>
            <w:tcW w:w="2977" w:type="dxa"/>
            <w:shd w:val="clear" w:color="auto" w:fill="FFFFFF" w:themeFill="background1"/>
            <w:noWrap/>
            <w:hideMark/>
          </w:tcPr>
          <w:p w14:paraId="62B6A949"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Cappuccino</w:t>
            </w:r>
          </w:p>
        </w:tc>
        <w:tc>
          <w:tcPr>
            <w:tcW w:w="3114" w:type="dxa"/>
            <w:shd w:val="clear" w:color="auto" w:fill="FFFFFF" w:themeFill="background1"/>
            <w:noWrap/>
            <w:hideMark/>
          </w:tcPr>
          <w:p w14:paraId="2840E59D"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£3.26</w:t>
            </w:r>
          </w:p>
        </w:tc>
        <w:tc>
          <w:tcPr>
            <w:tcW w:w="3543" w:type="dxa"/>
            <w:shd w:val="clear" w:color="auto" w:fill="FFFFFF" w:themeFill="background1"/>
            <w:noWrap/>
            <w:vAlign w:val="bottom"/>
            <w:hideMark/>
          </w:tcPr>
          <w:p w14:paraId="5CB58DD4" w14:textId="1928AF7E"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4.6%</w:t>
            </w:r>
          </w:p>
        </w:tc>
      </w:tr>
      <w:tr w:rsidR="006A2E4E" w:rsidRPr="006A2E4E" w14:paraId="3DA66D74" w14:textId="77777777" w:rsidTr="006A2E4E">
        <w:trPr>
          <w:trHeight w:val="290"/>
        </w:trPr>
        <w:tc>
          <w:tcPr>
            <w:tcW w:w="2977" w:type="dxa"/>
            <w:shd w:val="clear" w:color="auto" w:fill="FFFFFF" w:themeFill="background1"/>
            <w:noWrap/>
            <w:hideMark/>
          </w:tcPr>
          <w:p w14:paraId="205C1FA8"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Latte</w:t>
            </w:r>
          </w:p>
        </w:tc>
        <w:tc>
          <w:tcPr>
            <w:tcW w:w="3114" w:type="dxa"/>
            <w:shd w:val="clear" w:color="auto" w:fill="FFFFFF" w:themeFill="background1"/>
            <w:noWrap/>
            <w:hideMark/>
          </w:tcPr>
          <w:p w14:paraId="778ACAEE"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£3.05</w:t>
            </w:r>
          </w:p>
        </w:tc>
        <w:tc>
          <w:tcPr>
            <w:tcW w:w="3543" w:type="dxa"/>
            <w:shd w:val="clear" w:color="auto" w:fill="FFFFFF" w:themeFill="background1"/>
            <w:noWrap/>
            <w:vAlign w:val="bottom"/>
            <w:hideMark/>
          </w:tcPr>
          <w:p w14:paraId="22980938"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-3.0%</w:t>
            </w:r>
          </w:p>
        </w:tc>
      </w:tr>
      <w:tr w:rsidR="006A2E4E" w:rsidRPr="006A2E4E" w14:paraId="658D9B9C" w14:textId="77777777" w:rsidTr="006A2E4E">
        <w:trPr>
          <w:trHeight w:val="290"/>
        </w:trPr>
        <w:tc>
          <w:tcPr>
            <w:tcW w:w="2977" w:type="dxa"/>
            <w:shd w:val="clear" w:color="auto" w:fill="FFFFFF" w:themeFill="background1"/>
            <w:noWrap/>
            <w:hideMark/>
          </w:tcPr>
          <w:p w14:paraId="34C1D940"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Flat White</w:t>
            </w:r>
          </w:p>
        </w:tc>
        <w:tc>
          <w:tcPr>
            <w:tcW w:w="3114" w:type="dxa"/>
            <w:shd w:val="clear" w:color="auto" w:fill="FFFFFF" w:themeFill="background1"/>
            <w:noWrap/>
            <w:hideMark/>
          </w:tcPr>
          <w:p w14:paraId="29955B0B"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£2.96</w:t>
            </w:r>
          </w:p>
        </w:tc>
        <w:tc>
          <w:tcPr>
            <w:tcW w:w="3543" w:type="dxa"/>
            <w:shd w:val="clear" w:color="auto" w:fill="FFFFFF" w:themeFill="background1"/>
            <w:noWrap/>
            <w:vAlign w:val="bottom"/>
            <w:hideMark/>
          </w:tcPr>
          <w:p w14:paraId="61D28D8F" w14:textId="48E13EBA"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3.2%</w:t>
            </w:r>
          </w:p>
        </w:tc>
      </w:tr>
      <w:tr w:rsidR="006A2E4E" w:rsidRPr="006A2E4E" w14:paraId="7ED68F15" w14:textId="77777777" w:rsidTr="006A2E4E">
        <w:trPr>
          <w:trHeight w:val="290"/>
        </w:trPr>
        <w:tc>
          <w:tcPr>
            <w:tcW w:w="2977" w:type="dxa"/>
            <w:shd w:val="clear" w:color="auto" w:fill="FFFFFF" w:themeFill="background1"/>
            <w:noWrap/>
            <w:hideMark/>
          </w:tcPr>
          <w:p w14:paraId="0497A8C3"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Macchiato</w:t>
            </w:r>
          </w:p>
        </w:tc>
        <w:tc>
          <w:tcPr>
            <w:tcW w:w="3114" w:type="dxa"/>
            <w:shd w:val="clear" w:color="auto" w:fill="FFFFFF" w:themeFill="background1"/>
            <w:noWrap/>
            <w:hideMark/>
          </w:tcPr>
          <w:p w14:paraId="0F3F7345"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£2.84</w:t>
            </w:r>
          </w:p>
        </w:tc>
        <w:tc>
          <w:tcPr>
            <w:tcW w:w="3543" w:type="dxa"/>
            <w:shd w:val="clear" w:color="auto" w:fill="FFFFFF" w:themeFill="background1"/>
            <w:noWrap/>
            <w:vAlign w:val="bottom"/>
            <w:hideMark/>
          </w:tcPr>
          <w:p w14:paraId="1035E673" w14:textId="77F864E5"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4.5%</w:t>
            </w:r>
          </w:p>
        </w:tc>
      </w:tr>
      <w:tr w:rsidR="006A2E4E" w:rsidRPr="006A2E4E" w14:paraId="3D950630" w14:textId="77777777" w:rsidTr="006A2E4E">
        <w:trPr>
          <w:trHeight w:val="290"/>
        </w:trPr>
        <w:tc>
          <w:tcPr>
            <w:tcW w:w="2977" w:type="dxa"/>
            <w:shd w:val="clear" w:color="auto" w:fill="FFFFFF" w:themeFill="background1"/>
            <w:noWrap/>
            <w:hideMark/>
          </w:tcPr>
          <w:p w14:paraId="083C1982"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Cortado</w:t>
            </w:r>
          </w:p>
        </w:tc>
        <w:tc>
          <w:tcPr>
            <w:tcW w:w="3114" w:type="dxa"/>
            <w:shd w:val="clear" w:color="auto" w:fill="FFFFFF" w:themeFill="background1"/>
            <w:noWrap/>
            <w:hideMark/>
          </w:tcPr>
          <w:p w14:paraId="2099B85B"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£2.65</w:t>
            </w:r>
          </w:p>
        </w:tc>
        <w:tc>
          <w:tcPr>
            <w:tcW w:w="3543" w:type="dxa"/>
            <w:shd w:val="clear" w:color="auto" w:fill="FFFFFF" w:themeFill="background1"/>
            <w:noWrap/>
            <w:vAlign w:val="bottom"/>
            <w:hideMark/>
          </w:tcPr>
          <w:p w14:paraId="44424670" w14:textId="0F438BEC"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3.1%</w:t>
            </w:r>
          </w:p>
        </w:tc>
      </w:tr>
      <w:tr w:rsidR="006A2E4E" w:rsidRPr="006A2E4E" w14:paraId="64973139" w14:textId="77777777" w:rsidTr="006A2E4E">
        <w:trPr>
          <w:trHeight w:val="290"/>
        </w:trPr>
        <w:tc>
          <w:tcPr>
            <w:tcW w:w="2977" w:type="dxa"/>
            <w:shd w:val="clear" w:color="auto" w:fill="FFFFFF" w:themeFill="background1"/>
            <w:noWrap/>
            <w:hideMark/>
          </w:tcPr>
          <w:p w14:paraId="191B2E91"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Americano</w:t>
            </w:r>
          </w:p>
        </w:tc>
        <w:tc>
          <w:tcPr>
            <w:tcW w:w="3114" w:type="dxa"/>
            <w:shd w:val="clear" w:color="auto" w:fill="FFFFFF" w:themeFill="background1"/>
            <w:noWrap/>
            <w:hideMark/>
          </w:tcPr>
          <w:p w14:paraId="1DC2C01E"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£2.55</w:t>
            </w:r>
          </w:p>
        </w:tc>
        <w:tc>
          <w:tcPr>
            <w:tcW w:w="3543" w:type="dxa"/>
            <w:shd w:val="clear" w:color="auto" w:fill="FFFFFF" w:themeFill="background1"/>
            <w:noWrap/>
            <w:vAlign w:val="bottom"/>
            <w:hideMark/>
          </w:tcPr>
          <w:p w14:paraId="5350FA17" w14:textId="2D5B9169"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2.8%</w:t>
            </w:r>
          </w:p>
        </w:tc>
      </w:tr>
      <w:tr w:rsidR="006A2E4E" w:rsidRPr="006A2E4E" w14:paraId="6C1CF2AA" w14:textId="77777777" w:rsidTr="006A2E4E">
        <w:trPr>
          <w:trHeight w:val="290"/>
        </w:trPr>
        <w:tc>
          <w:tcPr>
            <w:tcW w:w="2977" w:type="dxa"/>
            <w:shd w:val="clear" w:color="auto" w:fill="FFFFFF" w:themeFill="background1"/>
            <w:noWrap/>
            <w:hideMark/>
          </w:tcPr>
          <w:p w14:paraId="174854FD"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White Coffee</w:t>
            </w:r>
          </w:p>
        </w:tc>
        <w:tc>
          <w:tcPr>
            <w:tcW w:w="3114" w:type="dxa"/>
            <w:shd w:val="clear" w:color="auto" w:fill="FFFFFF" w:themeFill="background1"/>
            <w:noWrap/>
            <w:hideMark/>
          </w:tcPr>
          <w:p w14:paraId="6DAE425C"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£2.40</w:t>
            </w:r>
          </w:p>
        </w:tc>
        <w:tc>
          <w:tcPr>
            <w:tcW w:w="3543" w:type="dxa"/>
            <w:shd w:val="clear" w:color="auto" w:fill="FFFFFF" w:themeFill="background1"/>
            <w:noWrap/>
            <w:vAlign w:val="bottom"/>
            <w:hideMark/>
          </w:tcPr>
          <w:p w14:paraId="5134A7FA" w14:textId="2CE63739"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2.6%</w:t>
            </w:r>
          </w:p>
        </w:tc>
      </w:tr>
      <w:tr w:rsidR="006A2E4E" w:rsidRPr="006A2E4E" w14:paraId="49C8ECCC" w14:textId="77777777" w:rsidTr="006A2E4E">
        <w:trPr>
          <w:trHeight w:val="290"/>
        </w:trPr>
        <w:tc>
          <w:tcPr>
            <w:tcW w:w="2977" w:type="dxa"/>
            <w:shd w:val="clear" w:color="auto" w:fill="FFFFFF" w:themeFill="background1"/>
            <w:noWrap/>
            <w:hideMark/>
          </w:tcPr>
          <w:p w14:paraId="2D966396" w14:textId="77777777" w:rsidR="006A2E4E" w:rsidRPr="006A2E4E" w:rsidRDefault="006A2E4E" w:rsidP="006A2E4E">
            <w:pPr>
              <w:spacing w:after="0" w:line="240" w:lineRule="auto"/>
              <w:jc w:val="center"/>
              <w:rPr>
                <w:rFonts w:ascii="Calibri" w:eastAsia="Times New Roman" w:hAnsi="Calibri" w:cs="Calibri"/>
                <w:lang w:eastAsia="en-GB"/>
              </w:rPr>
            </w:pPr>
            <w:r w:rsidRPr="006A2E4E">
              <w:rPr>
                <w:rFonts w:ascii="Calibri" w:eastAsia="Times New Roman" w:hAnsi="Calibri" w:cs="Calibri"/>
                <w:lang w:eastAsia="en-GB"/>
              </w:rPr>
              <w:t>Espresso</w:t>
            </w:r>
          </w:p>
        </w:tc>
        <w:tc>
          <w:tcPr>
            <w:tcW w:w="3114" w:type="dxa"/>
            <w:shd w:val="clear" w:color="auto" w:fill="FFFFFF" w:themeFill="background1"/>
            <w:noWrap/>
            <w:hideMark/>
          </w:tcPr>
          <w:p w14:paraId="6A025BE2" w14:textId="77777777" w:rsidR="006A2E4E" w:rsidRPr="006A2E4E" w:rsidRDefault="006A2E4E" w:rsidP="006A2E4E">
            <w:pPr>
              <w:spacing w:after="0" w:line="240" w:lineRule="auto"/>
              <w:jc w:val="center"/>
              <w:rPr>
                <w:rFonts w:ascii="Calibri" w:eastAsia="Times New Roman" w:hAnsi="Calibri" w:cs="Calibri"/>
                <w:color w:val="000000"/>
                <w:lang w:eastAsia="en-GB"/>
              </w:rPr>
            </w:pPr>
            <w:r w:rsidRPr="006A2E4E">
              <w:rPr>
                <w:rFonts w:ascii="Calibri" w:eastAsia="Times New Roman" w:hAnsi="Calibri" w:cs="Calibri"/>
                <w:color w:val="000000"/>
                <w:lang w:eastAsia="en-GB"/>
              </w:rPr>
              <w:t>£2.21</w:t>
            </w:r>
          </w:p>
        </w:tc>
        <w:tc>
          <w:tcPr>
            <w:tcW w:w="3543" w:type="dxa"/>
            <w:shd w:val="clear" w:color="auto" w:fill="FFFFFF" w:themeFill="background1"/>
            <w:noWrap/>
            <w:vAlign w:val="bottom"/>
            <w:hideMark/>
          </w:tcPr>
          <w:p w14:paraId="778BD074" w14:textId="16E14387" w:rsidR="006A2E4E" w:rsidRPr="006A2E4E" w:rsidRDefault="00A64A8E" w:rsidP="006A2E4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6A2E4E" w:rsidRPr="006A2E4E">
              <w:rPr>
                <w:rFonts w:ascii="Calibri" w:eastAsia="Times New Roman" w:hAnsi="Calibri" w:cs="Calibri"/>
                <w:color w:val="000000"/>
                <w:lang w:eastAsia="en-GB"/>
              </w:rPr>
              <w:t>1.5%</w:t>
            </w:r>
          </w:p>
        </w:tc>
      </w:tr>
    </w:tbl>
    <w:p w14:paraId="7EC02030" w14:textId="77777777" w:rsidR="006A2E4E" w:rsidRPr="006A2E4E" w:rsidRDefault="006A2E4E" w:rsidP="001C15D9">
      <w:pPr>
        <w:rPr>
          <w:rFonts w:ascii="Arial" w:hAnsi="Arial" w:cs="Arial"/>
          <w:sz w:val="20"/>
          <w:szCs w:val="20"/>
        </w:rPr>
      </w:pPr>
    </w:p>
    <w:p w14:paraId="2CEB8652" w14:textId="185D8F49" w:rsidR="00A64A8E"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B3079E">
        <w:rPr>
          <w:rFonts w:ascii="Arial" w:hAnsi="Arial" w:cs="Arial"/>
          <w:i/>
          <w:iCs/>
          <w:sz w:val="20"/>
          <w:szCs w:val="20"/>
        </w:rPr>
        <w:t>Amid decade high inflation</w:t>
      </w:r>
      <w:r w:rsidR="00733304">
        <w:rPr>
          <w:rFonts w:ascii="Arial" w:hAnsi="Arial" w:cs="Arial"/>
          <w:i/>
          <w:iCs/>
          <w:sz w:val="20"/>
          <w:szCs w:val="20"/>
        </w:rPr>
        <w:t xml:space="preserve">, operators, manufacturers and consumers are facing significant challenges. </w:t>
      </w:r>
      <w:r w:rsidR="002170AC">
        <w:rPr>
          <w:rFonts w:ascii="Arial" w:hAnsi="Arial" w:cs="Arial"/>
          <w:i/>
          <w:iCs/>
          <w:sz w:val="20"/>
          <w:szCs w:val="20"/>
        </w:rPr>
        <w:t xml:space="preserve">To mitigate rising costs, operators are going to need to increase prices across the board and this is likely to be just the start, as inflation is forecast to increase. Operators still need to be mindful of consumer behaviour and strike the right balance between cost increases and offering good value.” </w:t>
      </w:r>
    </w:p>
    <w:p w14:paraId="621435A7" w14:textId="4307F950"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1557EC">
        <w:rPr>
          <w:rFonts w:ascii="Arial" w:hAnsi="Arial" w:cs="Arial"/>
          <w:sz w:val="20"/>
          <w:szCs w:val="20"/>
        </w:rPr>
        <w:t>Menu Tracker</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33320C8C" w:rsidR="005E6F14" w:rsidRPr="001557EC" w:rsidRDefault="001557EC" w:rsidP="005E6F14">
      <w:pPr>
        <w:rPr>
          <w:rFonts w:ascii="Arial" w:hAnsi="Arial" w:cs="Arial"/>
          <w:b/>
          <w:bCs/>
          <w:sz w:val="20"/>
          <w:szCs w:val="20"/>
        </w:rPr>
      </w:pPr>
      <w:r w:rsidRPr="001557EC">
        <w:rPr>
          <w:rFonts w:ascii="Arial" w:hAnsi="Arial" w:cs="Arial"/>
          <w:b/>
          <w:bCs/>
          <w:sz w:val="20"/>
          <w:szCs w:val="20"/>
        </w:rPr>
        <w:t>Menu Tracker</w:t>
      </w:r>
    </w:p>
    <w:p w14:paraId="13D2030F" w14:textId="1AEADD69" w:rsidR="001557EC" w:rsidRDefault="005E6F14" w:rsidP="005E6F14">
      <w:pPr>
        <w:rPr>
          <w:rFonts w:ascii="Arial" w:hAnsi="Arial" w:cs="Arial"/>
          <w:sz w:val="20"/>
          <w:szCs w:val="20"/>
        </w:rPr>
      </w:pPr>
      <w:r w:rsidRPr="007464CC">
        <w:rPr>
          <w:rFonts w:ascii="Arial" w:hAnsi="Arial" w:cs="Arial"/>
          <w:sz w:val="20"/>
          <w:szCs w:val="20"/>
        </w:rPr>
        <w:t xml:space="preserve">Lumina Intelligence’s </w:t>
      </w:r>
      <w:r w:rsidR="001557EC">
        <w:rPr>
          <w:rFonts w:ascii="Arial" w:hAnsi="Arial" w:cs="Arial"/>
          <w:sz w:val="20"/>
          <w:szCs w:val="20"/>
        </w:rPr>
        <w:t>Menu Tracker enables you to t</w:t>
      </w:r>
      <w:r w:rsidR="001557EC" w:rsidRPr="001557EC">
        <w:rPr>
          <w:rFonts w:ascii="Arial" w:hAnsi="Arial" w:cs="Arial"/>
          <w:sz w:val="20"/>
          <w:szCs w:val="20"/>
        </w:rPr>
        <w:t>rack, compare &amp; analyse the pricing &amp; menu composition of 80 major UK pub, restaurant, QSR, sandwich and coffee shop operators.</w:t>
      </w:r>
      <w:r w:rsidR="001557EC">
        <w:rPr>
          <w:rFonts w:ascii="Arial" w:hAnsi="Arial" w:cs="Arial"/>
          <w:sz w:val="20"/>
          <w:szCs w:val="20"/>
        </w:rPr>
        <w:t xml:space="preserve"> Updated monthly, the tool allows for in depth analysis of:</w:t>
      </w:r>
    </w:p>
    <w:p w14:paraId="3F3CBA1F" w14:textId="4D6C2D72"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Brand menus</w:t>
      </w:r>
    </w:p>
    <w:p w14:paraId="4A185AD6" w14:textId="752A11E9"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Menu price inflation</w:t>
      </w:r>
    </w:p>
    <w:p w14:paraId="69FDFFF1" w14:textId="5F0785B8"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Dietary requirements</w:t>
      </w:r>
    </w:p>
    <w:p w14:paraId="3EA1DFDA" w14:textId="199133D5"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NPD</w:t>
      </w:r>
    </w:p>
    <w:p w14:paraId="727E415A" w14:textId="49F2300B" w:rsidR="001557EC" w:rsidRPr="001557EC" w:rsidRDefault="001557EC" w:rsidP="001557EC">
      <w:pPr>
        <w:pStyle w:val="ListParagraph"/>
        <w:numPr>
          <w:ilvl w:val="0"/>
          <w:numId w:val="11"/>
        </w:numPr>
        <w:rPr>
          <w:rFonts w:ascii="Arial" w:hAnsi="Arial" w:cs="Arial"/>
          <w:sz w:val="20"/>
          <w:szCs w:val="20"/>
        </w:rPr>
      </w:pPr>
      <w:r>
        <w:rPr>
          <w:rFonts w:ascii="Arial" w:hAnsi="Arial" w:cs="Arial"/>
          <w:sz w:val="20"/>
          <w:szCs w:val="20"/>
        </w:rPr>
        <w:t>Ingredients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D1897"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72404"/>
    <w:rsid w:val="000809E0"/>
    <w:rsid w:val="00091667"/>
    <w:rsid w:val="000F1972"/>
    <w:rsid w:val="00107E2B"/>
    <w:rsid w:val="00113451"/>
    <w:rsid w:val="00116246"/>
    <w:rsid w:val="0011741E"/>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170AC"/>
    <w:rsid w:val="00240CAC"/>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3F5E22"/>
    <w:rsid w:val="00410EFD"/>
    <w:rsid w:val="00414095"/>
    <w:rsid w:val="0041755B"/>
    <w:rsid w:val="0044412F"/>
    <w:rsid w:val="00446D5B"/>
    <w:rsid w:val="004579C4"/>
    <w:rsid w:val="004657B1"/>
    <w:rsid w:val="00481042"/>
    <w:rsid w:val="004B3902"/>
    <w:rsid w:val="004C063F"/>
    <w:rsid w:val="004C2B82"/>
    <w:rsid w:val="004C5456"/>
    <w:rsid w:val="004C6C47"/>
    <w:rsid w:val="004D23F6"/>
    <w:rsid w:val="004E551E"/>
    <w:rsid w:val="004E5767"/>
    <w:rsid w:val="004F1FF8"/>
    <w:rsid w:val="0051728A"/>
    <w:rsid w:val="00520307"/>
    <w:rsid w:val="00532305"/>
    <w:rsid w:val="00540E50"/>
    <w:rsid w:val="00550B08"/>
    <w:rsid w:val="0055150D"/>
    <w:rsid w:val="005522E6"/>
    <w:rsid w:val="00553497"/>
    <w:rsid w:val="00554471"/>
    <w:rsid w:val="00566CAE"/>
    <w:rsid w:val="0059063E"/>
    <w:rsid w:val="005A2368"/>
    <w:rsid w:val="005A4855"/>
    <w:rsid w:val="005B7E51"/>
    <w:rsid w:val="005E6F14"/>
    <w:rsid w:val="005F1548"/>
    <w:rsid w:val="00604B4A"/>
    <w:rsid w:val="0061620B"/>
    <w:rsid w:val="0062209E"/>
    <w:rsid w:val="00624D3B"/>
    <w:rsid w:val="0064772D"/>
    <w:rsid w:val="0065536E"/>
    <w:rsid w:val="006562DA"/>
    <w:rsid w:val="00664850"/>
    <w:rsid w:val="00690437"/>
    <w:rsid w:val="00691E88"/>
    <w:rsid w:val="006A2E4E"/>
    <w:rsid w:val="006D5409"/>
    <w:rsid w:val="006E75AA"/>
    <w:rsid w:val="006E79FF"/>
    <w:rsid w:val="006F447C"/>
    <w:rsid w:val="00720ABB"/>
    <w:rsid w:val="007221DF"/>
    <w:rsid w:val="007229E3"/>
    <w:rsid w:val="00725D81"/>
    <w:rsid w:val="00733304"/>
    <w:rsid w:val="007337FD"/>
    <w:rsid w:val="007402DC"/>
    <w:rsid w:val="007446FD"/>
    <w:rsid w:val="007451F1"/>
    <w:rsid w:val="00747CEC"/>
    <w:rsid w:val="00755025"/>
    <w:rsid w:val="0076037A"/>
    <w:rsid w:val="00771CEB"/>
    <w:rsid w:val="007854AB"/>
    <w:rsid w:val="007A50F0"/>
    <w:rsid w:val="007C2AE1"/>
    <w:rsid w:val="007D1897"/>
    <w:rsid w:val="007D197C"/>
    <w:rsid w:val="007F3C85"/>
    <w:rsid w:val="00813785"/>
    <w:rsid w:val="008249B4"/>
    <w:rsid w:val="008276B8"/>
    <w:rsid w:val="00831A17"/>
    <w:rsid w:val="00832CF9"/>
    <w:rsid w:val="008355EF"/>
    <w:rsid w:val="00846DDB"/>
    <w:rsid w:val="008542EC"/>
    <w:rsid w:val="00856858"/>
    <w:rsid w:val="00862CCB"/>
    <w:rsid w:val="00882EC4"/>
    <w:rsid w:val="00887A6F"/>
    <w:rsid w:val="00897AEF"/>
    <w:rsid w:val="008A46AD"/>
    <w:rsid w:val="008C2F28"/>
    <w:rsid w:val="008D4655"/>
    <w:rsid w:val="008D5C4F"/>
    <w:rsid w:val="008E0CD4"/>
    <w:rsid w:val="008E1A01"/>
    <w:rsid w:val="008E317A"/>
    <w:rsid w:val="008E5A63"/>
    <w:rsid w:val="008E65E2"/>
    <w:rsid w:val="009400D0"/>
    <w:rsid w:val="00946C1D"/>
    <w:rsid w:val="00963A13"/>
    <w:rsid w:val="00970A81"/>
    <w:rsid w:val="00983416"/>
    <w:rsid w:val="00984842"/>
    <w:rsid w:val="009A6775"/>
    <w:rsid w:val="009C3668"/>
    <w:rsid w:val="009C613A"/>
    <w:rsid w:val="009D1543"/>
    <w:rsid w:val="00A26420"/>
    <w:rsid w:val="00A64A8E"/>
    <w:rsid w:val="00A70FE3"/>
    <w:rsid w:val="00A82991"/>
    <w:rsid w:val="00A90A13"/>
    <w:rsid w:val="00A935A1"/>
    <w:rsid w:val="00A973D5"/>
    <w:rsid w:val="00AA4D4A"/>
    <w:rsid w:val="00AD236E"/>
    <w:rsid w:val="00AD5880"/>
    <w:rsid w:val="00AE6B2F"/>
    <w:rsid w:val="00AF582F"/>
    <w:rsid w:val="00B06987"/>
    <w:rsid w:val="00B06B5C"/>
    <w:rsid w:val="00B3079E"/>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4037"/>
    <w:rsid w:val="00F16921"/>
    <w:rsid w:val="00F44CD2"/>
    <w:rsid w:val="00F744AB"/>
    <w:rsid w:val="00F74791"/>
    <w:rsid w:val="00F74BDC"/>
    <w:rsid w:val="00F7749B"/>
    <w:rsid w:val="00FB2C7F"/>
    <w:rsid w:val="00FC1A9F"/>
    <w:rsid w:val="00FE11D3"/>
    <w:rsid w:val="00FE5FD3"/>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70322">
      <w:bodyDiv w:val="1"/>
      <w:marLeft w:val="0"/>
      <w:marRight w:val="0"/>
      <w:marTop w:val="0"/>
      <w:marBottom w:val="0"/>
      <w:divBdr>
        <w:top w:val="none" w:sz="0" w:space="0" w:color="auto"/>
        <w:left w:val="none" w:sz="0" w:space="0" w:color="auto"/>
        <w:bottom w:val="none" w:sz="0" w:space="0" w:color="auto"/>
        <w:right w:val="none" w:sz="0" w:space="0" w:color="auto"/>
      </w:divBdr>
    </w:div>
    <w:div w:id="19926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2022-06-29T15:12:00Z</dcterms:created>
  <dcterms:modified xsi:type="dcterms:W3CDTF">2022-06-29T15:12:00Z</dcterms:modified>
</cp:coreProperties>
</file>