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9329678" w:rsidR="00ED3ABD" w:rsidRPr="00550B08" w:rsidRDefault="00030F84" w:rsidP="00ED3ABD">
      <w:pPr>
        <w:spacing w:after="0" w:line="240" w:lineRule="auto"/>
        <w:rPr>
          <w:rFonts w:ascii="Arial" w:hAnsi="Arial" w:cs="Arial"/>
          <w:b/>
          <w:bCs/>
          <w:color w:val="505050"/>
          <w:sz w:val="18"/>
          <w:szCs w:val="18"/>
        </w:rPr>
      </w:pPr>
      <w:r>
        <w:rPr>
          <w:rFonts w:ascii="Arial" w:hAnsi="Arial" w:cs="Arial"/>
          <w:b/>
          <w:bCs/>
          <w:color w:val="505050"/>
          <w:sz w:val="18"/>
          <w:szCs w:val="18"/>
        </w:rPr>
        <w:t>Holly Franklin</w:t>
      </w:r>
    </w:p>
    <w:p w14:paraId="553A8214" w14:textId="0ABA6640"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w:t>
      </w:r>
      <w:r w:rsidR="00030F84">
        <w:rPr>
          <w:rFonts w:ascii="Arial" w:hAnsi="Arial" w:cs="Arial"/>
          <w:b/>
          <w:bCs/>
          <w:color w:val="505050"/>
          <w:sz w:val="18"/>
          <w:szCs w:val="18"/>
        </w:rPr>
        <w:t>940466301</w:t>
      </w:r>
    </w:p>
    <w:p w14:paraId="452AC616" w14:textId="3EA9CE04" w:rsidR="00ED3ABD" w:rsidRPr="00550B08" w:rsidRDefault="008154D9" w:rsidP="00ED3ABD">
      <w:pPr>
        <w:spacing w:after="0" w:line="240" w:lineRule="auto"/>
        <w:rPr>
          <w:rStyle w:val="Hyperlink"/>
          <w:rFonts w:ascii="Arial" w:hAnsi="Arial" w:cs="Arial"/>
          <w:color w:val="505050"/>
          <w:sz w:val="18"/>
          <w:szCs w:val="18"/>
        </w:rPr>
      </w:pPr>
      <w:hyperlink r:id="rId6" w:history="1">
        <w:r w:rsidR="00030F84" w:rsidRPr="002868CE">
          <w:rPr>
            <w:rStyle w:val="Hyperlink"/>
            <w:rFonts w:ascii="Arial" w:hAnsi="Arial" w:cs="Arial"/>
            <w:b/>
            <w:bCs/>
            <w:sz w:val="18"/>
            <w:szCs w:val="18"/>
          </w:rPr>
          <w:t>holly.franklin@lumina-intelligence.co.uk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107B885" w:rsidR="00ED3ABD" w:rsidRPr="00550B08" w:rsidRDefault="00F20900"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27th</w:t>
      </w:r>
      <w:r w:rsidR="00CD419B">
        <w:rPr>
          <w:rStyle w:val="Hyperlink"/>
          <w:rFonts w:ascii="Arial" w:hAnsi="Arial" w:cs="Arial"/>
          <w:b/>
          <w:bCs/>
          <w:color w:val="505050"/>
          <w:sz w:val="18"/>
          <w:szCs w:val="18"/>
          <w:u w:val="none"/>
        </w:rPr>
        <w:t xml:space="preserve"> </w:t>
      </w:r>
      <w:r w:rsidR="00030F84">
        <w:rPr>
          <w:rStyle w:val="Hyperlink"/>
          <w:rFonts w:ascii="Arial" w:hAnsi="Arial" w:cs="Arial"/>
          <w:b/>
          <w:bCs/>
          <w:color w:val="505050"/>
          <w:sz w:val="18"/>
          <w:szCs w:val="18"/>
          <w:u w:val="none"/>
        </w:rPr>
        <w:t>September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030F84">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07B069FB" w14:textId="5D85E534" w:rsidR="009400D0" w:rsidRDefault="00F20900" w:rsidP="009400D0">
      <w:pPr>
        <w:jc w:val="center"/>
        <w:rPr>
          <w:rFonts w:ascii="Arial" w:hAnsi="Arial" w:cs="Arial"/>
          <w:sz w:val="20"/>
          <w:szCs w:val="20"/>
        </w:rPr>
      </w:pPr>
      <w:r>
        <w:rPr>
          <w:rFonts w:ascii="Arial" w:hAnsi="Arial" w:cs="Arial"/>
          <w:b/>
          <w:bCs/>
          <w:sz w:val="32"/>
          <w:szCs w:val="32"/>
        </w:rPr>
        <w:t>UK consumers begin to opt for inexpensive dining out occasions as the cost of living crisis hits</w:t>
      </w:r>
    </w:p>
    <w:p w14:paraId="5E5470E0" w14:textId="297C97F4" w:rsidR="00030F84" w:rsidRDefault="00F20900" w:rsidP="00030F84">
      <w:pPr>
        <w:rPr>
          <w:rFonts w:ascii="Arial" w:hAnsi="Arial" w:cs="Arial"/>
          <w:sz w:val="20"/>
          <w:szCs w:val="20"/>
        </w:rPr>
      </w:pPr>
      <w:r>
        <w:rPr>
          <w:rFonts w:ascii="Arial" w:hAnsi="Arial" w:cs="Arial"/>
          <w:sz w:val="20"/>
          <w:szCs w:val="20"/>
        </w:rPr>
        <w:t>The latest Lumina Intelligence Eating &amp; Drinking Out Panel data has shown a decline in both penetration and spend across the eating out market as the impact of economic uncertainty starts to hit. In the last quarter (w/e 4</w:t>
      </w:r>
      <w:r w:rsidRPr="00F20900">
        <w:rPr>
          <w:rFonts w:ascii="Arial" w:hAnsi="Arial" w:cs="Arial"/>
          <w:sz w:val="20"/>
          <w:szCs w:val="20"/>
          <w:vertAlign w:val="superscript"/>
        </w:rPr>
        <w:t>th</w:t>
      </w:r>
      <w:r>
        <w:rPr>
          <w:rFonts w:ascii="Arial" w:hAnsi="Arial" w:cs="Arial"/>
          <w:sz w:val="20"/>
          <w:szCs w:val="20"/>
        </w:rPr>
        <w:t xml:space="preserve"> September 2022) average spend declined 2% vs the previous quarter despite inflation within the market. This has been driven by consumers opting for more affordable options when they do dine out of the home. </w:t>
      </w:r>
    </w:p>
    <w:p w14:paraId="64BAB1C0" w14:textId="3F9483D6" w:rsidR="00030F84" w:rsidRDefault="00F20900" w:rsidP="00030F84">
      <w:pPr>
        <w:rPr>
          <w:rFonts w:ascii="Arial" w:eastAsia="Times New Roman" w:hAnsi="Arial" w:cs="Arial"/>
          <w:b/>
          <w:bCs/>
          <w:color w:val="000000"/>
        </w:rPr>
      </w:pPr>
      <w:r>
        <w:rPr>
          <w:rFonts w:ascii="Arial" w:eastAsia="Times New Roman" w:hAnsi="Arial" w:cs="Arial"/>
          <w:b/>
          <w:bCs/>
          <w:color w:val="000000"/>
        </w:rPr>
        <w:t>Lower cost channels are growing in popularity across the market</w:t>
      </w:r>
    </w:p>
    <w:p w14:paraId="0CE33F3E" w14:textId="6556419D" w:rsidR="00030F84" w:rsidRDefault="00F20900" w:rsidP="00997020">
      <w:pPr>
        <w:rPr>
          <w:rFonts w:ascii="Arial" w:hAnsi="Arial" w:cs="Arial"/>
          <w:sz w:val="20"/>
          <w:szCs w:val="20"/>
        </w:rPr>
      </w:pPr>
      <w:r>
        <w:rPr>
          <w:rFonts w:ascii="Arial" w:hAnsi="Arial" w:cs="Arial"/>
          <w:sz w:val="20"/>
          <w:szCs w:val="20"/>
        </w:rPr>
        <w:t xml:space="preserve">QSR is the most popular channel for consumers increasing +0.9ppts however the retail channel has seen the largest increase growing 1.5 ppts. </w:t>
      </w:r>
      <w:r w:rsidR="00997020">
        <w:rPr>
          <w:rFonts w:ascii="Arial" w:hAnsi="Arial" w:cs="Arial"/>
          <w:sz w:val="20"/>
          <w:szCs w:val="20"/>
        </w:rPr>
        <w:t xml:space="preserve">Within the QSR channel, consumers aged 45+ have grown in share in QSR however younger consumers (34 and under) still make up a large proportion of visits however it must be noted that this age group are starting to trade out of the market across most locations. </w:t>
      </w:r>
      <w:r>
        <w:rPr>
          <w:rFonts w:ascii="Arial" w:hAnsi="Arial" w:cs="Arial"/>
          <w:sz w:val="20"/>
          <w:szCs w:val="20"/>
        </w:rPr>
        <w:t xml:space="preserve"> </w:t>
      </w:r>
      <w:r w:rsidR="00997020" w:rsidRPr="00997020">
        <w:rPr>
          <w:rFonts w:ascii="Arial" w:hAnsi="Arial" w:cs="Arial"/>
          <w:sz w:val="20"/>
          <w:szCs w:val="20"/>
        </w:rPr>
        <w:t>All day</w:t>
      </w:r>
      <w:r w:rsidR="00997020">
        <w:rPr>
          <w:rFonts w:ascii="Arial" w:hAnsi="Arial" w:cs="Arial"/>
          <w:sz w:val="20"/>
          <w:szCs w:val="20"/>
        </w:rPr>
        <w:t xml:space="preserve"> </w:t>
      </w:r>
      <w:r w:rsidR="00997020" w:rsidRPr="00997020">
        <w:rPr>
          <w:rFonts w:ascii="Arial" w:hAnsi="Arial" w:cs="Arial"/>
          <w:sz w:val="20"/>
          <w:szCs w:val="20"/>
        </w:rPr>
        <w:t>parts have seen a reduction or no growth in the number of 18</w:t>
      </w:r>
      <w:r w:rsidR="00997020">
        <w:rPr>
          <w:rFonts w:ascii="Arial" w:hAnsi="Arial" w:cs="Arial"/>
          <w:sz w:val="20"/>
          <w:szCs w:val="20"/>
        </w:rPr>
        <w:t>-</w:t>
      </w:r>
      <w:r w:rsidR="00997020" w:rsidRPr="00997020">
        <w:rPr>
          <w:rFonts w:ascii="Arial" w:hAnsi="Arial" w:cs="Arial"/>
          <w:sz w:val="20"/>
          <w:szCs w:val="20"/>
        </w:rPr>
        <w:t>24 year olds eating out in the last quarter. This age</w:t>
      </w:r>
      <w:r w:rsidR="00997020">
        <w:rPr>
          <w:rFonts w:ascii="Arial" w:hAnsi="Arial" w:cs="Arial"/>
          <w:sz w:val="20"/>
          <w:szCs w:val="20"/>
        </w:rPr>
        <w:t xml:space="preserve"> </w:t>
      </w:r>
      <w:r w:rsidR="00997020" w:rsidRPr="00997020">
        <w:rPr>
          <w:rFonts w:ascii="Arial" w:hAnsi="Arial" w:cs="Arial"/>
          <w:sz w:val="20"/>
          <w:szCs w:val="20"/>
        </w:rPr>
        <w:t>group will feel the financial impact of the cost of living crisis the hardest resulting in reduced discretionary spending.</w:t>
      </w:r>
      <w:r w:rsidR="00997020">
        <w:rPr>
          <w:rFonts w:ascii="Arial" w:hAnsi="Arial" w:cs="Arial"/>
          <w:sz w:val="20"/>
          <w:szCs w:val="20"/>
        </w:rPr>
        <w:t xml:space="preserve"> </w:t>
      </w:r>
      <w:r w:rsidR="00997020" w:rsidRPr="00997020">
        <w:rPr>
          <w:rFonts w:ascii="Arial" w:hAnsi="Arial" w:cs="Arial"/>
          <w:sz w:val="20"/>
          <w:szCs w:val="20"/>
        </w:rPr>
        <w:t>Emphasising value for money credentials through promotions and loyalty schemes will entice these consumers. There has been</w:t>
      </w:r>
    </w:p>
    <w:p w14:paraId="7AB47546" w14:textId="7D503FB2" w:rsidR="00030F84" w:rsidRDefault="00F20900" w:rsidP="00030F84">
      <w:pPr>
        <w:rPr>
          <w:rFonts w:ascii="Arial" w:hAnsi="Arial" w:cs="Arial"/>
          <w:b/>
          <w:bCs/>
        </w:rPr>
      </w:pPr>
      <w:r>
        <w:rPr>
          <w:rFonts w:ascii="Arial" w:hAnsi="Arial" w:cs="Arial"/>
          <w:b/>
          <w:bCs/>
        </w:rPr>
        <w:t>Drink only occasions losing share</w:t>
      </w:r>
    </w:p>
    <w:p w14:paraId="7EEEC7E1" w14:textId="392010E8" w:rsidR="00030F84" w:rsidRDefault="000306B9" w:rsidP="00997020">
      <w:pPr>
        <w:rPr>
          <w:rFonts w:ascii="Arial" w:hAnsi="Arial" w:cs="Arial"/>
          <w:sz w:val="20"/>
          <w:szCs w:val="20"/>
        </w:rPr>
      </w:pPr>
      <w:r>
        <w:rPr>
          <w:rFonts w:ascii="Arial" w:hAnsi="Arial" w:cs="Arial"/>
          <w:sz w:val="20"/>
          <w:szCs w:val="20"/>
        </w:rPr>
        <w:t xml:space="preserve">Lumina Intelligence has seen consumers </w:t>
      </w:r>
      <w:r w:rsidR="00997020">
        <w:rPr>
          <w:rFonts w:ascii="Arial" w:hAnsi="Arial" w:cs="Arial"/>
          <w:sz w:val="20"/>
          <w:szCs w:val="20"/>
        </w:rPr>
        <w:t xml:space="preserve">are less likely to be going out on a drink only occasions declining in share by -4.6ppts this quarter. We have seen this impact particular channels more than others, with the pubs &amp; bars channel falling 3.6 ppts for drink only occasions as consumers reduce their alcohol consumption. However, retail has seen a +2.5ppts growth for drink-only, driven by warm weather and more consumers choosing on the go drinks options. </w:t>
      </w:r>
      <w:r w:rsidR="00997020" w:rsidRPr="00997020">
        <w:rPr>
          <w:rFonts w:ascii="Arial" w:hAnsi="Arial" w:cs="Arial"/>
          <w:sz w:val="20"/>
          <w:szCs w:val="20"/>
        </w:rPr>
        <w:t>Branded coffee retailers Costa Coffee, Starbucks and Caffe Nero have all lost share for drinks only, as consumers turn to</w:t>
      </w:r>
      <w:r w:rsidR="00997020">
        <w:rPr>
          <w:rFonts w:ascii="Arial" w:hAnsi="Arial" w:cs="Arial"/>
          <w:sz w:val="20"/>
          <w:szCs w:val="20"/>
        </w:rPr>
        <w:t xml:space="preserve"> </w:t>
      </w:r>
      <w:r w:rsidR="00997020" w:rsidRPr="00997020">
        <w:rPr>
          <w:rFonts w:ascii="Arial" w:hAnsi="Arial" w:cs="Arial"/>
          <w:sz w:val="20"/>
          <w:szCs w:val="20"/>
        </w:rPr>
        <w:t xml:space="preserve">more affordable convenience retailers such as </w:t>
      </w:r>
      <w:r w:rsidR="00997020" w:rsidRPr="00997020">
        <w:rPr>
          <w:rFonts w:ascii="Arial" w:hAnsi="Arial" w:cs="Arial"/>
          <w:sz w:val="20"/>
          <w:szCs w:val="20"/>
        </w:rPr>
        <w:t>Co-op</w:t>
      </w:r>
      <w:r w:rsidR="00997020" w:rsidRPr="00997020">
        <w:rPr>
          <w:rFonts w:ascii="Arial" w:hAnsi="Arial" w:cs="Arial"/>
          <w:sz w:val="20"/>
          <w:szCs w:val="20"/>
        </w:rPr>
        <w:t xml:space="preserve"> and Sainsburys. Purchasing drinks as part of a meal deal is likely to have</w:t>
      </w:r>
      <w:r w:rsidR="00997020">
        <w:rPr>
          <w:rFonts w:ascii="Arial" w:hAnsi="Arial" w:cs="Arial"/>
          <w:sz w:val="20"/>
          <w:szCs w:val="20"/>
        </w:rPr>
        <w:t xml:space="preserve"> </w:t>
      </w:r>
      <w:r w:rsidR="00997020" w:rsidRPr="00997020">
        <w:rPr>
          <w:rFonts w:ascii="Arial" w:hAnsi="Arial" w:cs="Arial"/>
          <w:sz w:val="20"/>
          <w:szCs w:val="20"/>
        </w:rPr>
        <w:t>contributed to this decline. Offering meal deals in coffee shops can help to encourage purchase and demonstrate value for money.</w:t>
      </w:r>
      <w:r w:rsidR="00997020">
        <w:rPr>
          <w:rFonts w:ascii="Arial" w:hAnsi="Arial" w:cs="Arial"/>
          <w:sz w:val="20"/>
          <w:szCs w:val="20"/>
        </w:rPr>
        <w:t xml:space="preserve"> </w:t>
      </w:r>
    </w:p>
    <w:p w14:paraId="777BC47A" w14:textId="2C5D8B80" w:rsidR="00997020" w:rsidRDefault="00997020" w:rsidP="00997020">
      <w:pPr>
        <w:rPr>
          <w:rFonts w:ascii="Arial" w:hAnsi="Arial" w:cs="Arial"/>
          <w:b/>
          <w:bCs/>
          <w:sz w:val="20"/>
          <w:szCs w:val="20"/>
        </w:rPr>
      </w:pPr>
      <w:r>
        <w:rPr>
          <w:rFonts w:ascii="Arial" w:hAnsi="Arial" w:cs="Arial"/>
          <w:b/>
          <w:bCs/>
          <w:sz w:val="20"/>
          <w:szCs w:val="20"/>
        </w:rPr>
        <w:t>Beer and cola lose share amongst drink occasions</w:t>
      </w:r>
    </w:p>
    <w:p w14:paraId="28A02D8B" w14:textId="2D22DE22" w:rsidR="00997020" w:rsidRPr="00997020" w:rsidRDefault="00997020" w:rsidP="00997020">
      <w:pPr>
        <w:rPr>
          <w:rFonts w:ascii="Arial" w:hAnsi="Arial" w:cs="Arial"/>
          <w:sz w:val="20"/>
          <w:szCs w:val="20"/>
        </w:rPr>
      </w:pPr>
      <w:r w:rsidRPr="00997020">
        <w:rPr>
          <w:rFonts w:ascii="Arial" w:hAnsi="Arial" w:cs="Arial"/>
          <w:sz w:val="20"/>
          <w:szCs w:val="20"/>
        </w:rPr>
        <w:t>Cola has seen the largest decline at lunch and dinner, falling</w:t>
      </w:r>
      <w:r>
        <w:rPr>
          <w:rFonts w:ascii="Arial" w:hAnsi="Arial" w:cs="Arial"/>
          <w:sz w:val="20"/>
          <w:szCs w:val="20"/>
        </w:rPr>
        <w:t xml:space="preserve"> </w:t>
      </w:r>
      <w:r w:rsidRPr="00997020">
        <w:rPr>
          <w:rFonts w:ascii="Arial" w:hAnsi="Arial" w:cs="Arial"/>
          <w:sz w:val="20"/>
          <w:szCs w:val="20"/>
        </w:rPr>
        <w:t>10.2ppts and 9.9ppts respectively whilst energy drinks</w:t>
      </w:r>
      <w:r>
        <w:rPr>
          <w:rFonts w:ascii="Arial" w:hAnsi="Arial" w:cs="Arial"/>
          <w:sz w:val="20"/>
          <w:szCs w:val="20"/>
        </w:rPr>
        <w:t xml:space="preserve"> </w:t>
      </w:r>
      <w:r w:rsidRPr="00997020">
        <w:rPr>
          <w:rFonts w:ascii="Arial" w:hAnsi="Arial" w:cs="Arial"/>
          <w:sz w:val="20"/>
          <w:szCs w:val="20"/>
        </w:rPr>
        <w:t>declined 6.7 ppts for breakfast. Consumers are instead choosing juice drinks and squash as well as fruit fizzy drinks, driven</w:t>
      </w:r>
      <w:r>
        <w:rPr>
          <w:rFonts w:ascii="Arial" w:hAnsi="Arial" w:cs="Arial"/>
          <w:sz w:val="20"/>
          <w:szCs w:val="20"/>
        </w:rPr>
        <w:t xml:space="preserve"> </w:t>
      </w:r>
      <w:r w:rsidRPr="00997020">
        <w:rPr>
          <w:rFonts w:ascii="Arial" w:hAnsi="Arial" w:cs="Arial"/>
          <w:sz w:val="20"/>
          <w:szCs w:val="20"/>
        </w:rPr>
        <w:t>by a reduction in pub visits and an increase in retail drink only occasions.</w:t>
      </w:r>
      <w:r>
        <w:rPr>
          <w:rFonts w:ascii="Arial" w:hAnsi="Arial" w:cs="Arial"/>
          <w:sz w:val="20"/>
          <w:szCs w:val="20"/>
        </w:rPr>
        <w:t xml:space="preserve"> When we look at alcoholic drinks, we have seen a decline across most alcoholic drinks as consumers choose lower ticket drinks in place of premium spirits and cocktails</w:t>
      </w:r>
      <w:r w:rsidR="008154D9">
        <w:rPr>
          <w:rFonts w:ascii="Arial" w:hAnsi="Arial" w:cs="Arial"/>
          <w:sz w:val="20"/>
          <w:szCs w:val="20"/>
        </w:rPr>
        <w:t>.</w:t>
      </w:r>
    </w:p>
    <w:p w14:paraId="690815C6" w14:textId="77777777" w:rsidR="008154D9" w:rsidRDefault="008154D9" w:rsidP="007446FD">
      <w:pPr>
        <w:rPr>
          <w:rFonts w:ascii="Arial" w:hAnsi="Arial" w:cs="Arial"/>
          <w:b/>
          <w:bCs/>
        </w:rPr>
      </w:pPr>
    </w:p>
    <w:p w14:paraId="37CCD9B8" w14:textId="2DB08C6E"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53A1BCF9" w14:textId="5E7D870E" w:rsidR="00030F84" w:rsidRDefault="00030F84" w:rsidP="008154D9">
      <w:pPr>
        <w:rPr>
          <w:rFonts w:ascii="Arial" w:hAnsi="Arial" w:cs="Arial"/>
          <w:sz w:val="20"/>
          <w:szCs w:val="20"/>
        </w:rPr>
      </w:pPr>
      <w:r>
        <w:rPr>
          <w:rFonts w:ascii="Arial" w:hAnsi="Arial" w:cs="Arial"/>
          <w:sz w:val="20"/>
          <w:szCs w:val="20"/>
        </w:rPr>
        <w:t xml:space="preserve">The Lumina Intelligence </w:t>
      </w:r>
      <w:r w:rsidR="008154D9">
        <w:rPr>
          <w:rFonts w:ascii="Arial" w:hAnsi="Arial" w:cs="Arial"/>
          <w:sz w:val="20"/>
          <w:szCs w:val="20"/>
        </w:rPr>
        <w:t xml:space="preserve">Eating &amp; Drinking Out Panel helps category, insight and sales team across FMCG business grow within foodservice. It covers over </w:t>
      </w:r>
      <w:r>
        <w:rPr>
          <w:rFonts w:ascii="Arial" w:hAnsi="Arial" w:cs="Arial"/>
          <w:sz w:val="20"/>
          <w:szCs w:val="20"/>
        </w:rPr>
        <w:t>78,000 online surveys (1,500 per week)</w:t>
      </w:r>
      <w:r w:rsidR="008154D9">
        <w:rPr>
          <w:rFonts w:ascii="Arial" w:hAnsi="Arial" w:cs="Arial"/>
          <w:sz w:val="20"/>
          <w:szCs w:val="20"/>
        </w:rPr>
        <w:t xml:space="preserve"> and </w:t>
      </w:r>
      <w:r w:rsidR="008154D9">
        <w:rPr>
          <w:rFonts w:ascii="Arial" w:hAnsi="Arial" w:cs="Arial"/>
          <w:sz w:val="20"/>
          <w:szCs w:val="20"/>
        </w:rPr>
        <w:lastRenderedPageBreak/>
        <w:t>covers retail, QSR, restaurants, pubs &amp; bars and coffee and &amp; sandwich shops understanding all consumer eating &amp; drinking out occasions.</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0EA8EEAC"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249C3">
        <w:rPr>
          <w:rFonts w:ascii="Arial" w:hAnsi="Arial" w:cs="Arial"/>
          <w:sz w:val="20"/>
          <w:szCs w:val="20"/>
        </w:rPr>
        <w:t>marketing,</w:t>
      </w:r>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00C05CBD" w:rsidR="001249C3" w:rsidRDefault="008154D9" w:rsidP="001249C3">
      <w:pPr>
        <w:rPr>
          <w:rFonts w:ascii="Arial" w:hAnsi="Arial" w:cs="Arial"/>
          <w:sz w:val="20"/>
          <w:szCs w:val="20"/>
        </w:rPr>
      </w:pPr>
      <w:r>
        <w:rPr>
          <w:rFonts w:ascii="Arial" w:hAnsi="Arial" w:cs="Arial"/>
          <w:sz w:val="20"/>
          <w:szCs w:val="20"/>
        </w:rPr>
        <w:t>W</w:t>
      </w:r>
      <w:r w:rsidR="001249C3" w:rsidRPr="001249C3">
        <w:rPr>
          <w:rFonts w:ascii="Arial" w:hAnsi="Arial" w:cs="Arial"/>
          <w:sz w:val="20"/>
          <w:szCs w:val="20"/>
        </w:rPr>
        <w:t xml:space="preserve">e are the experts in market and consumer insight across the food &amp; drink and nutrition markets. </w:t>
      </w:r>
    </w:p>
    <w:p w14:paraId="4BD10F37" w14:textId="1716346C" w:rsidR="00113451" w:rsidRPr="00550B08" w:rsidRDefault="008154D9"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63346"/>
    <w:rsid w:val="0038460D"/>
    <w:rsid w:val="003C4BB2"/>
    <w:rsid w:val="003E204B"/>
    <w:rsid w:val="003F3D7F"/>
    <w:rsid w:val="00414095"/>
    <w:rsid w:val="0041755B"/>
    <w:rsid w:val="0044412F"/>
    <w:rsid w:val="004B3902"/>
    <w:rsid w:val="004D23F6"/>
    <w:rsid w:val="004E551E"/>
    <w:rsid w:val="004F1FF8"/>
    <w:rsid w:val="00520307"/>
    <w:rsid w:val="00550B08"/>
    <w:rsid w:val="0055150D"/>
    <w:rsid w:val="00553497"/>
    <w:rsid w:val="00566CAE"/>
    <w:rsid w:val="005B7E51"/>
    <w:rsid w:val="00604B4A"/>
    <w:rsid w:val="0061620B"/>
    <w:rsid w:val="00624D3B"/>
    <w:rsid w:val="0064772D"/>
    <w:rsid w:val="0065536E"/>
    <w:rsid w:val="006562DA"/>
    <w:rsid w:val="00664850"/>
    <w:rsid w:val="0068686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A46AD"/>
    <w:rsid w:val="008C2F28"/>
    <w:rsid w:val="008D4655"/>
    <w:rsid w:val="008D5C4F"/>
    <w:rsid w:val="008E1A01"/>
    <w:rsid w:val="008E317A"/>
    <w:rsid w:val="008E5A63"/>
    <w:rsid w:val="009035F0"/>
    <w:rsid w:val="0092365C"/>
    <w:rsid w:val="009400D0"/>
    <w:rsid w:val="00970A81"/>
    <w:rsid w:val="00997020"/>
    <w:rsid w:val="009A6775"/>
    <w:rsid w:val="009C3668"/>
    <w:rsid w:val="009C613A"/>
    <w:rsid w:val="009D1543"/>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franklin@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Holly Franklin</cp:lastModifiedBy>
  <cp:revision>3</cp:revision>
  <dcterms:created xsi:type="dcterms:W3CDTF">2022-09-27T08:30:00Z</dcterms:created>
  <dcterms:modified xsi:type="dcterms:W3CDTF">2022-09-27T09:27:00Z</dcterms:modified>
</cp:coreProperties>
</file>