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4F2EAF" w:rsidP="0069450B">
      <w:pPr>
        <w:spacing w:after="0" w:line="240" w:lineRule="auto"/>
        <w:rPr>
          <w:rStyle w:val="Hyperlink"/>
          <w:rFonts w:asciiTheme="majorHAnsi" w:hAnsiTheme="majorHAnsi" w:cstheme="majorHAnsi"/>
          <w:color w:val="505050"/>
          <w:sz w:val="20"/>
          <w:szCs w:val="20"/>
        </w:rPr>
      </w:pPr>
      <w:hyperlink r:id="rId6" w:history="1">
        <w:r w:rsidR="0069450B"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12A24EEE" w:rsidR="0069450B" w:rsidRPr="00211178" w:rsidRDefault="00C91B33"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8th</w:t>
      </w:r>
      <w:r w:rsidR="00AB4BB1">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March</w:t>
      </w:r>
      <w:r w:rsidR="0069450B" w:rsidRPr="008B64C2">
        <w:rPr>
          <w:rFonts w:asciiTheme="majorHAnsi" w:hAnsiTheme="majorHAnsi" w:cstheme="majorHAnsi"/>
          <w:b/>
          <w:bCs/>
          <w:sz w:val="20"/>
          <w:szCs w:val="20"/>
          <w:u w:val="single"/>
        </w:rPr>
        <w:t xml:space="preserve"> 2023</w:t>
      </w:r>
    </w:p>
    <w:p w14:paraId="3DEE9F24" w14:textId="50A6416C" w:rsidR="0069450B" w:rsidRDefault="0069450B" w:rsidP="003C3267">
      <w:pPr>
        <w:rPr>
          <w:b/>
          <w:bCs/>
        </w:rPr>
      </w:pPr>
    </w:p>
    <w:p w14:paraId="35B64E64" w14:textId="77777777" w:rsidR="00C91B33" w:rsidRPr="00C91B33" w:rsidRDefault="00C91B33" w:rsidP="00C91B33">
      <w:pPr>
        <w:rPr>
          <w:b/>
          <w:bCs/>
          <w:sz w:val="36"/>
          <w:szCs w:val="36"/>
        </w:rPr>
      </w:pPr>
      <w:r w:rsidRPr="00C91B33">
        <w:rPr>
          <w:b/>
          <w:bCs/>
          <w:sz w:val="36"/>
          <w:szCs w:val="36"/>
        </w:rPr>
        <w:t>Retail's Rising Share in UK's Food to Go Market</w:t>
      </w:r>
    </w:p>
    <w:p w14:paraId="2DEA14DE" w14:textId="77777777" w:rsidR="00C91B33" w:rsidRDefault="00C91B33" w:rsidP="00C91B33"/>
    <w:p w14:paraId="082F4784" w14:textId="72DD6F12" w:rsidR="00C91B33" w:rsidRDefault="00C91B33" w:rsidP="00C91B33">
      <w:r>
        <w:t xml:space="preserve">Lumina Intelligence's </w:t>
      </w:r>
      <w:hyperlink r:id="rId7" w:history="1">
        <w:r w:rsidRPr="00C91B33">
          <w:rPr>
            <w:rStyle w:val="Hyperlink"/>
          </w:rPr>
          <w:t>Food to Go Market Report 2023</w:t>
        </w:r>
      </w:hyperlink>
      <w:r>
        <w:t xml:space="preserve"> reveals a </w:t>
      </w:r>
      <w:r w:rsidR="004F2EAF">
        <w:t>notable</w:t>
      </w:r>
      <w:r>
        <w:t xml:space="preserve"> increase in retail's share of the UK's food to go market. The report highlights how retail has enjoyed a </w:t>
      </w:r>
      <w:r w:rsidR="007F0648">
        <w:t>+</w:t>
      </w:r>
      <w:r w:rsidRPr="00C91B33">
        <w:rPr>
          <w:b/>
          <w:bCs/>
        </w:rPr>
        <w:t>1</w:t>
      </w:r>
      <w:r w:rsidR="007F0648">
        <w:rPr>
          <w:b/>
          <w:bCs/>
        </w:rPr>
        <w:t>ppt</w:t>
      </w:r>
      <w:r w:rsidRPr="00C91B33">
        <w:rPr>
          <w:b/>
          <w:bCs/>
        </w:rPr>
        <w:t xml:space="preserve"> boost in its channel share</w:t>
      </w:r>
      <w:r>
        <w:t>, with grocery outlets well positioned to capitalise on consumers' increasing value-led attitude.</w:t>
      </w:r>
      <w:r w:rsidR="007F0648">
        <w:t xml:space="preserve">  Retailers are offering</w:t>
      </w:r>
      <w:r>
        <w:t xml:space="preserve"> higher quality and broader ranges of value-led food to go options</w:t>
      </w:r>
      <w:r w:rsidR="007F0648">
        <w:t xml:space="preserve"> as well as reaping the rewards of partnerships with foodservice operators</w:t>
      </w:r>
      <w:r>
        <w:t>.</w:t>
      </w:r>
    </w:p>
    <w:p w14:paraId="18D755A4" w14:textId="6487B0E9" w:rsidR="00C91B33" w:rsidRDefault="007F0648" w:rsidP="00C91B33">
      <w:r>
        <w:t xml:space="preserve">Consumers are </w:t>
      </w:r>
      <w:r w:rsidR="00C91B33">
        <w:t>facing increasing financial pressures,</w:t>
      </w:r>
      <w:r>
        <w:t xml:space="preserve"> with</w:t>
      </w:r>
      <w:r w:rsidR="00C91B33">
        <w:t xml:space="preserve"> </w:t>
      </w:r>
      <w:r w:rsidR="00C91B33" w:rsidRPr="00C91B33">
        <w:rPr>
          <w:b/>
          <w:bCs/>
        </w:rPr>
        <w:t>78% aligning with a very value-led attitude</w:t>
      </w:r>
      <w:r w:rsidR="00C91B33">
        <w:t xml:space="preserve">, </w:t>
      </w:r>
      <w:r>
        <w:t>this has increased year-on-year and is seeing</w:t>
      </w:r>
      <w:r w:rsidR="00C91B33">
        <w:t xml:space="preserve"> consumers trade down to inexpensive alternatives. Retail's share of the UK's food to go market is expected to continue to rise, with </w:t>
      </w:r>
      <w:r w:rsidR="00C91B33" w:rsidRPr="00C91B33">
        <w:rPr>
          <w:b/>
          <w:bCs/>
        </w:rPr>
        <w:t>convenience store grab-and-go</w:t>
      </w:r>
      <w:r w:rsidR="00C91B33">
        <w:t xml:space="preserve"> options alone expected to add </w:t>
      </w:r>
      <w:r w:rsidR="00C91B33" w:rsidRPr="00C91B33">
        <w:rPr>
          <w:b/>
          <w:bCs/>
        </w:rPr>
        <w:t>£550m in value</w:t>
      </w:r>
      <w:r w:rsidR="00C91B33">
        <w:t xml:space="preserve"> to the sector in the next three years.</w:t>
      </w:r>
    </w:p>
    <w:p w14:paraId="2014E597" w14:textId="65E8729E" w:rsidR="0069450B" w:rsidRDefault="00C91B33" w:rsidP="003C3267">
      <w:r>
        <w:t xml:space="preserve">The UK food to go market is expected to reach </w:t>
      </w:r>
      <w:r w:rsidRPr="00C91B33">
        <w:rPr>
          <w:b/>
          <w:bCs/>
        </w:rPr>
        <w:t>£22.2 billion in 2023</w:t>
      </w:r>
      <w:r>
        <w:t xml:space="preserve">, reflecting </w:t>
      </w:r>
      <w:r w:rsidR="007F0648" w:rsidRPr="007F0648">
        <w:rPr>
          <w:b/>
          <w:bCs/>
        </w:rPr>
        <w:t>+</w:t>
      </w:r>
      <w:r w:rsidRPr="007F0648">
        <w:rPr>
          <w:b/>
          <w:bCs/>
        </w:rPr>
        <w:t>4.</w:t>
      </w:r>
      <w:r w:rsidRPr="00C91B33">
        <w:rPr>
          <w:b/>
          <w:bCs/>
        </w:rPr>
        <w:t>1% year-on-year growth</w:t>
      </w:r>
      <w:r>
        <w:t>, with</w:t>
      </w:r>
      <w:r w:rsidR="007F0648">
        <w:t xml:space="preserve"> total</w:t>
      </w:r>
      <w:r>
        <w:t xml:space="preserve"> retail being the largest segment of the food to go market. This includes convenience stores</w:t>
      </w:r>
      <w:r w:rsidR="007F0648">
        <w:t>,</w:t>
      </w:r>
      <w:r>
        <w:t xml:space="preserve"> supermarket grab-and-go outlets, coffee shops, sandwich shops and bakeries. Sandwiches, particularly, have grown by </w:t>
      </w:r>
      <w:r w:rsidR="007F0648">
        <w:t>+</w:t>
      </w:r>
      <w:r>
        <w:t xml:space="preserve">2% year-on-year, making them the most popular food item consumed at lunch. This trend has been driven by consumers returning to offices and driving demand for classic lunch options. The increase in the number of lunch meals bought from retailers is also responsible for this trend, with many </w:t>
      </w:r>
      <w:proofErr w:type="gramStart"/>
      <w:r>
        <w:t>stocking</w:t>
      </w:r>
      <w:proofErr w:type="gramEnd"/>
      <w:r>
        <w:t xml:space="preserve"> extensive sandwich ranges within low-cost meal deals.</w:t>
      </w:r>
    </w:p>
    <w:p w14:paraId="31F070BC" w14:textId="0F3AA93F" w:rsidR="0069450B" w:rsidRDefault="0069450B" w:rsidP="003C3267">
      <w:r>
        <w:t>ENDS</w:t>
      </w:r>
    </w:p>
    <w:p w14:paraId="587B7EF2" w14:textId="14C1F870" w:rsidR="0069450B" w:rsidRDefault="0069450B" w:rsidP="003C3267"/>
    <w:p w14:paraId="7B72485D" w14:textId="77777777" w:rsidR="0069450B" w:rsidRDefault="0069450B" w:rsidP="0069450B">
      <w:pPr>
        <w:rPr>
          <w:rFonts w:cstheme="minorHAnsi"/>
          <w:b/>
          <w:bCs/>
        </w:rPr>
      </w:pPr>
      <w:r w:rsidRPr="00C87FF4">
        <w:rPr>
          <w:rFonts w:cstheme="minorHAnsi"/>
          <w:b/>
          <w:bCs/>
        </w:rPr>
        <w:t>Report Methodology</w:t>
      </w:r>
    </w:p>
    <w:p w14:paraId="6A4F0374" w14:textId="5E92321B" w:rsidR="0069450B" w:rsidRDefault="0069450B" w:rsidP="0069450B">
      <w:r w:rsidRPr="00EF4E47">
        <w:t xml:space="preserve">The Lumina Intelligence </w:t>
      </w:r>
      <w:hyperlink r:id="rId8" w:history="1">
        <w:r w:rsidRPr="0069450B">
          <w:rPr>
            <w:rStyle w:val="Hyperlink"/>
          </w:rPr>
          <w:t>Food to Go Market Report 2023</w:t>
        </w:r>
      </w:hyperlink>
      <w:r w:rsidRPr="00EF4E47">
        <w:t xml:space="preserve"> is the ultimate guide to stay ahead in the fast-paced food to go industry. With a focus on outlook and comprehensive insights into consumer behaviour and preferences, th</w:t>
      </w:r>
      <w:r>
        <w:t xml:space="preserve">e </w:t>
      </w:r>
      <w:r w:rsidRPr="00EF4E47">
        <w:t>report provide</w:t>
      </w:r>
      <w:r>
        <w:t>s</w:t>
      </w:r>
      <w:r w:rsidRPr="00EF4E47">
        <w:t xml:space="preserve"> knowledge</w:t>
      </w:r>
      <w:r>
        <w:t xml:space="preserve"> on current </w:t>
      </w:r>
      <w:r w:rsidRPr="00EF4E47">
        <w:t>market size and share</w:t>
      </w:r>
      <w:r>
        <w:t>,</w:t>
      </w:r>
      <w:r w:rsidRPr="005C5989">
        <w:t xml:space="preserve"> </w:t>
      </w:r>
      <w:r w:rsidRPr="00CC3D67">
        <w:t>growth drivers and inhibitors in the industry and turnover forecasts to 202</w:t>
      </w:r>
      <w:r>
        <w:t>6.</w:t>
      </w:r>
    </w:p>
    <w:p w14:paraId="74447A17" w14:textId="77777777" w:rsidR="0069450B" w:rsidRDefault="0069450B" w:rsidP="0069450B">
      <w:r>
        <w:t xml:space="preserve">The report’s methodology is as follows: </w:t>
      </w:r>
    </w:p>
    <w:p w14:paraId="020CB55A" w14:textId="77777777" w:rsidR="0069450B" w:rsidRPr="005C5989" w:rsidRDefault="0069450B" w:rsidP="0069450B">
      <w:pPr>
        <w:pStyle w:val="ListParagraph"/>
        <w:numPr>
          <w:ilvl w:val="0"/>
          <w:numId w:val="1"/>
        </w:numPr>
      </w:pPr>
      <w:r w:rsidRPr="005C5989">
        <w:t xml:space="preserve">Consumer eating out behaviour across all UK eating and drinking out channels through the </w:t>
      </w:r>
      <w:hyperlink r:id="rId9" w:history="1">
        <w:r w:rsidRPr="005C5989">
          <w:rPr>
            <w:rStyle w:val="Hyperlink"/>
          </w:rPr>
          <w:t>Lumina Intelligence Eating &amp; Drinking Out Panel</w:t>
        </w:r>
      </w:hyperlink>
      <w:r w:rsidRPr="005C5989">
        <w:t>, based on 78,000 interviews each year</w:t>
      </w:r>
    </w:p>
    <w:p w14:paraId="3C95EDE0" w14:textId="77777777" w:rsidR="0069450B" w:rsidRPr="005C5989" w:rsidRDefault="0069450B" w:rsidP="0069450B">
      <w:pPr>
        <w:pStyle w:val="ListParagraph"/>
        <w:numPr>
          <w:ilvl w:val="0"/>
          <w:numId w:val="1"/>
        </w:numPr>
      </w:pPr>
      <w:r w:rsidRPr="005C5989">
        <w:t>Market sizing data tracking the performance of hospitality and grocery operators, based on turnover and outlet numbers as well as extracts from</w:t>
      </w:r>
      <w:r>
        <w:t xml:space="preserve"> our </w:t>
      </w:r>
      <w:hyperlink r:id="rId10" w:history="1">
        <w:r w:rsidRPr="005C5989">
          <w:rPr>
            <w:rStyle w:val="Hyperlink"/>
          </w:rPr>
          <w:t>Operator Data Index</w:t>
        </w:r>
      </w:hyperlink>
      <w:r w:rsidRPr="005C5989">
        <w:t xml:space="preserve"> and wider synthesis with total Eating Out market sizing</w:t>
      </w:r>
    </w:p>
    <w:p w14:paraId="5ED37C59" w14:textId="77777777" w:rsidR="0069450B" w:rsidRDefault="0069450B" w:rsidP="0069450B">
      <w:pPr>
        <w:pStyle w:val="ListParagraph"/>
        <w:numPr>
          <w:ilvl w:val="0"/>
          <w:numId w:val="1"/>
        </w:numPr>
      </w:pPr>
      <w:r w:rsidRPr="005C5989">
        <w:lastRenderedPageBreak/>
        <w:t>Bespoke analysis of new products available at a selection of key food to go player sites, with year-on-year comparisons</w:t>
      </w:r>
    </w:p>
    <w:p w14:paraId="7256483B" w14:textId="77777777" w:rsidR="0069450B" w:rsidRPr="008A4EFB" w:rsidRDefault="0069450B" w:rsidP="0069450B"/>
    <w:p w14:paraId="731E00D5" w14:textId="77777777" w:rsidR="0069450B" w:rsidRPr="00C87FF4" w:rsidRDefault="0069450B" w:rsidP="0069450B">
      <w:pPr>
        <w:rPr>
          <w:rFonts w:cstheme="minorHAnsi"/>
          <w:b/>
          <w:bCs/>
        </w:rPr>
      </w:pPr>
      <w:r w:rsidRPr="00C87FF4">
        <w:rPr>
          <w:rFonts w:cstheme="minorHAnsi"/>
          <w:b/>
          <w:bCs/>
        </w:rPr>
        <w:t>About Lumina Intelligence</w:t>
      </w:r>
    </w:p>
    <w:p w14:paraId="6112DFE4" w14:textId="77777777"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C87FF4">
        <w:rPr>
          <w:rFonts w:cstheme="minorHAnsi"/>
        </w:rPr>
        <w:t>marketing</w:t>
      </w:r>
      <w:proofErr w:type="gramEnd"/>
      <w:r w:rsidRPr="00C87FF4">
        <w:rPr>
          <w:rFonts w:cstheme="minorHAnsi"/>
        </w:rPr>
        <w:t xml:space="preserve">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4F2EAF" w:rsidP="0069450B">
      <w:hyperlink r:id="rId11" w:history="1">
        <w:r w:rsidR="0069450B" w:rsidRPr="00B74951">
          <w:rPr>
            <w:rStyle w:val="Hyperlink"/>
            <w:rFonts w:cstheme="minorHAnsi"/>
          </w:rPr>
          <w:t>https://www.lumina-intelligence.com/</w:t>
        </w:r>
      </w:hyperlink>
      <w:r w:rsidR="0069450B">
        <w:rPr>
          <w:rFonts w:cstheme="minorHAnsi"/>
        </w:rPr>
        <w:t xml:space="preserve"> </w:t>
      </w:r>
    </w:p>
    <w:p w14:paraId="172CC7C6" w14:textId="77777777" w:rsidR="0069450B" w:rsidRDefault="0069450B" w:rsidP="0069450B"/>
    <w:p w14:paraId="7D7A6BC7" w14:textId="33FAE9DE" w:rsidR="0069450B" w:rsidRDefault="00EC43F8" w:rsidP="0069450B">
      <w:r>
        <w:br w:type="page"/>
      </w:r>
    </w:p>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E7F63"/>
    <w:rsid w:val="003C3267"/>
    <w:rsid w:val="004F2EAF"/>
    <w:rsid w:val="0069450B"/>
    <w:rsid w:val="007F0648"/>
    <w:rsid w:val="009976D5"/>
    <w:rsid w:val="00AB4BB1"/>
    <w:rsid w:val="00AC5967"/>
    <w:rsid w:val="00C91B33"/>
    <w:rsid w:val="00E465FF"/>
    <w:rsid w:val="00EC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 w:type="character" w:styleId="CommentReference">
    <w:name w:val="annotation reference"/>
    <w:basedOn w:val="DefaultParagraphFont"/>
    <w:uiPriority w:val="99"/>
    <w:semiHidden/>
    <w:unhideWhenUsed/>
    <w:rsid w:val="007F0648"/>
    <w:rPr>
      <w:sz w:val="16"/>
      <w:szCs w:val="16"/>
    </w:rPr>
  </w:style>
  <w:style w:type="paragraph" w:styleId="CommentText">
    <w:name w:val="annotation text"/>
    <w:basedOn w:val="Normal"/>
    <w:link w:val="CommentTextChar"/>
    <w:uiPriority w:val="99"/>
    <w:semiHidden/>
    <w:unhideWhenUsed/>
    <w:rsid w:val="007F0648"/>
    <w:pPr>
      <w:spacing w:line="240" w:lineRule="auto"/>
    </w:pPr>
    <w:rPr>
      <w:sz w:val="20"/>
      <w:szCs w:val="20"/>
    </w:rPr>
  </w:style>
  <w:style w:type="character" w:customStyle="1" w:styleId="CommentTextChar">
    <w:name w:val="Comment Text Char"/>
    <w:basedOn w:val="DefaultParagraphFont"/>
    <w:link w:val="CommentText"/>
    <w:uiPriority w:val="99"/>
    <w:semiHidden/>
    <w:rsid w:val="007F0648"/>
    <w:rPr>
      <w:sz w:val="20"/>
      <w:szCs w:val="20"/>
    </w:rPr>
  </w:style>
  <w:style w:type="paragraph" w:styleId="CommentSubject">
    <w:name w:val="annotation subject"/>
    <w:basedOn w:val="CommentText"/>
    <w:next w:val="CommentText"/>
    <w:link w:val="CommentSubjectChar"/>
    <w:uiPriority w:val="99"/>
    <w:semiHidden/>
    <w:unhideWhenUsed/>
    <w:rsid w:val="007F0648"/>
    <w:rPr>
      <w:b/>
      <w:bCs/>
    </w:rPr>
  </w:style>
  <w:style w:type="character" w:customStyle="1" w:styleId="CommentSubjectChar">
    <w:name w:val="Comment Subject Char"/>
    <w:basedOn w:val="CommentTextChar"/>
    <w:link w:val="CommentSubject"/>
    <w:uiPriority w:val="99"/>
    <w:semiHidden/>
    <w:rsid w:val="007F0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to-go-market-report-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lumina-intelligence.com/product/uk-food-to-go-market-report-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hyperlink" Target="https://www.lumina-intelligence.com/" TargetMode="External"/><Relationship Id="rId5" Type="http://schemas.openxmlformats.org/officeDocument/2006/relationships/image" Target="media/image1.png"/><Relationship Id="rId10" Type="http://schemas.openxmlformats.org/officeDocument/2006/relationships/hyperlink" Target="https://www.lumina-intelligence.com/product/operator-data-index/" TargetMode="External"/><Relationship Id="rId4" Type="http://schemas.openxmlformats.org/officeDocument/2006/relationships/webSettings" Target="webSettings.xml"/><Relationship Id="rId9" Type="http://schemas.openxmlformats.org/officeDocument/2006/relationships/hyperlink" Target="https://www.lumina-intelligence.com/product/eating-and-drinking-ou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2023-03-10T10:14:00Z</dcterms:created>
  <dcterms:modified xsi:type="dcterms:W3CDTF">2023-03-10T10:14:00Z</dcterms:modified>
</cp:coreProperties>
</file>