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B04D0" w14:textId="77777777" w:rsidR="00E86F6E" w:rsidRPr="008B64C2" w:rsidRDefault="00E86F6E" w:rsidP="00E86F6E">
      <w:pPr>
        <w:rPr>
          <w:rFonts w:asciiTheme="majorHAnsi" w:hAnsiTheme="majorHAnsi" w:cstheme="majorHAnsi"/>
          <w:b/>
          <w:bCs/>
          <w:color w:val="505050"/>
          <w:sz w:val="20"/>
          <w:szCs w:val="20"/>
        </w:rPr>
      </w:pPr>
      <w:r w:rsidRPr="008B64C2">
        <w:rPr>
          <w:rFonts w:asciiTheme="majorHAnsi" w:hAnsiTheme="majorHAnsi" w:cstheme="majorHAnsi"/>
          <w:b/>
          <w:bCs/>
          <w:noProof/>
          <w:color w:val="505050"/>
          <w:sz w:val="20"/>
          <w:szCs w:val="20"/>
        </w:rPr>
        <w:drawing>
          <wp:anchor distT="0" distB="0" distL="114300" distR="114300" simplePos="0" relativeHeight="251659264" behindDoc="1" locked="0" layoutInCell="1" allowOverlap="1" wp14:anchorId="35F1BEC3" wp14:editId="16301516">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8">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Pr="008B64C2">
        <w:rPr>
          <w:rFonts w:asciiTheme="majorHAnsi" w:hAnsiTheme="majorHAnsi" w:cstheme="majorHAnsi"/>
          <w:b/>
          <w:bCs/>
          <w:color w:val="505050"/>
          <w:sz w:val="20"/>
          <w:szCs w:val="20"/>
        </w:rPr>
        <w:t>CONTACT INFORMATION:</w:t>
      </w:r>
    </w:p>
    <w:p w14:paraId="4ED46F6F" w14:textId="77777777" w:rsidR="00E86F6E" w:rsidRPr="008B64C2" w:rsidRDefault="00E86F6E" w:rsidP="00E86F6E">
      <w:pPr>
        <w:spacing w:after="0" w:line="240" w:lineRule="auto"/>
        <w:rPr>
          <w:rFonts w:asciiTheme="majorHAnsi" w:hAnsiTheme="majorHAnsi" w:cstheme="majorHAnsi"/>
          <w:b/>
          <w:bCs/>
          <w:color w:val="505050"/>
          <w:sz w:val="20"/>
          <w:szCs w:val="20"/>
        </w:rPr>
      </w:pPr>
      <w:r w:rsidRPr="008B64C2">
        <w:rPr>
          <w:rFonts w:asciiTheme="majorHAnsi" w:hAnsiTheme="majorHAnsi" w:cstheme="majorHAnsi"/>
          <w:b/>
          <w:bCs/>
          <w:color w:val="505050"/>
          <w:sz w:val="20"/>
          <w:szCs w:val="20"/>
        </w:rPr>
        <w:t>Lumina Intelligence</w:t>
      </w:r>
    </w:p>
    <w:p w14:paraId="46C3E74A" w14:textId="221ECFFC" w:rsidR="00E86F6E" w:rsidRPr="008B64C2" w:rsidRDefault="001A4CBF" w:rsidP="00E86F6E">
      <w:pPr>
        <w:spacing w:after="0" w:line="240" w:lineRule="auto"/>
        <w:rPr>
          <w:rFonts w:asciiTheme="majorHAnsi" w:hAnsiTheme="majorHAnsi" w:cstheme="majorHAnsi"/>
          <w:b/>
          <w:bCs/>
          <w:color w:val="505050"/>
          <w:sz w:val="20"/>
          <w:szCs w:val="20"/>
        </w:rPr>
      </w:pPr>
      <w:r>
        <w:rPr>
          <w:rFonts w:asciiTheme="majorHAnsi" w:hAnsiTheme="majorHAnsi" w:cstheme="majorHAnsi"/>
          <w:b/>
          <w:bCs/>
          <w:color w:val="505050"/>
          <w:sz w:val="20"/>
          <w:szCs w:val="20"/>
        </w:rPr>
        <w:t>Monica Rico</w:t>
      </w:r>
    </w:p>
    <w:p w14:paraId="648CE649" w14:textId="3A1772C2" w:rsidR="00E86F6E" w:rsidRPr="008B64C2" w:rsidRDefault="00E86F6E" w:rsidP="00E86F6E">
      <w:pPr>
        <w:spacing w:after="0" w:line="240" w:lineRule="auto"/>
        <w:rPr>
          <w:rFonts w:asciiTheme="majorHAnsi" w:hAnsiTheme="majorHAnsi" w:cstheme="majorHAnsi"/>
          <w:b/>
          <w:bCs/>
          <w:color w:val="505050"/>
          <w:sz w:val="20"/>
          <w:szCs w:val="20"/>
        </w:rPr>
      </w:pPr>
      <w:r w:rsidRPr="00E86F6E">
        <w:rPr>
          <w:rFonts w:asciiTheme="majorHAnsi" w:hAnsiTheme="majorHAnsi" w:cstheme="majorHAnsi"/>
          <w:b/>
          <w:bCs/>
          <w:color w:val="505050"/>
          <w:sz w:val="20"/>
          <w:szCs w:val="20"/>
        </w:rPr>
        <w:t>+4420 76110434</w:t>
      </w:r>
    </w:p>
    <w:p w14:paraId="0C6B67A6" w14:textId="5494899A" w:rsidR="00E86F6E" w:rsidRPr="008B64C2" w:rsidRDefault="001A4CBF" w:rsidP="00E86F6E">
      <w:pPr>
        <w:spacing w:after="0" w:line="240" w:lineRule="auto"/>
        <w:rPr>
          <w:rStyle w:val="Hyperlink"/>
          <w:rFonts w:cstheme="majorHAnsi"/>
          <w:color w:val="505050"/>
          <w:sz w:val="20"/>
          <w:szCs w:val="20"/>
        </w:rPr>
      </w:pPr>
      <w:hyperlink r:id="rId9" w:history="1">
        <w:r w:rsidRPr="00397CFC">
          <w:rPr>
            <w:rStyle w:val="Hyperlink"/>
            <w:rFonts w:cstheme="majorHAnsi"/>
            <w:b/>
            <w:bCs/>
            <w:sz w:val="20"/>
            <w:szCs w:val="20"/>
          </w:rPr>
          <w:t>monica.ricocastrillo@lumina-intelligence.co.uk</w:t>
        </w:r>
      </w:hyperlink>
    </w:p>
    <w:p w14:paraId="0F73F8B7" w14:textId="77777777" w:rsidR="00E86F6E" w:rsidRPr="008B64C2" w:rsidRDefault="00E86F6E" w:rsidP="00E86F6E">
      <w:pPr>
        <w:spacing w:after="0" w:line="240" w:lineRule="auto"/>
        <w:rPr>
          <w:rFonts w:asciiTheme="majorHAnsi" w:hAnsiTheme="majorHAnsi" w:cstheme="majorHAnsi"/>
          <w:sz w:val="20"/>
          <w:szCs w:val="20"/>
          <w:u w:val="single"/>
        </w:rPr>
      </w:pPr>
    </w:p>
    <w:p w14:paraId="72CF96AA" w14:textId="77777777" w:rsidR="001A4CBF" w:rsidRDefault="001A4CBF" w:rsidP="00E86F6E">
      <w:pPr>
        <w:spacing w:after="0" w:line="240" w:lineRule="auto"/>
        <w:rPr>
          <w:rFonts w:asciiTheme="majorHAnsi" w:hAnsiTheme="majorHAnsi" w:cstheme="majorHAnsi"/>
          <w:b/>
          <w:bCs/>
          <w:sz w:val="20"/>
          <w:szCs w:val="20"/>
          <w:u w:val="single"/>
        </w:rPr>
      </w:pPr>
    </w:p>
    <w:p w14:paraId="6F193ACD" w14:textId="479BFBA3" w:rsidR="00E86F6E" w:rsidRDefault="000741EA" w:rsidP="00E86F6E">
      <w:pPr>
        <w:spacing w:after="0" w:line="240" w:lineRule="auto"/>
        <w:rPr>
          <w:rFonts w:asciiTheme="majorHAnsi" w:hAnsiTheme="majorHAnsi" w:cstheme="majorHAnsi"/>
          <w:b/>
          <w:bCs/>
          <w:sz w:val="20"/>
          <w:szCs w:val="20"/>
          <w:u w:val="single"/>
        </w:rPr>
      </w:pPr>
      <w:r>
        <w:rPr>
          <w:rFonts w:asciiTheme="majorHAnsi" w:hAnsiTheme="majorHAnsi" w:cstheme="majorHAnsi"/>
          <w:b/>
          <w:bCs/>
          <w:sz w:val="20"/>
          <w:szCs w:val="20"/>
          <w:u w:val="single"/>
        </w:rPr>
        <w:t>1</w:t>
      </w:r>
      <w:r w:rsidR="007B6AAF">
        <w:rPr>
          <w:rFonts w:asciiTheme="majorHAnsi" w:hAnsiTheme="majorHAnsi" w:cstheme="majorHAnsi"/>
          <w:b/>
          <w:bCs/>
          <w:sz w:val="20"/>
          <w:szCs w:val="20"/>
          <w:u w:val="single"/>
        </w:rPr>
        <w:t>6</w:t>
      </w:r>
      <w:r w:rsidR="0005722F">
        <w:rPr>
          <w:rFonts w:asciiTheme="majorHAnsi" w:hAnsiTheme="majorHAnsi" w:cstheme="majorHAnsi"/>
          <w:b/>
          <w:bCs/>
          <w:sz w:val="20"/>
          <w:szCs w:val="20"/>
          <w:u w:val="single"/>
        </w:rPr>
        <w:t xml:space="preserve"> May</w:t>
      </w:r>
      <w:r w:rsidR="00512049">
        <w:rPr>
          <w:rFonts w:asciiTheme="majorHAnsi" w:hAnsiTheme="majorHAnsi" w:cstheme="majorHAnsi"/>
          <w:b/>
          <w:bCs/>
          <w:sz w:val="20"/>
          <w:szCs w:val="20"/>
          <w:u w:val="single"/>
        </w:rPr>
        <w:t xml:space="preserve"> 2025:</w:t>
      </w:r>
    </w:p>
    <w:p w14:paraId="55C1DF4D" w14:textId="09A0725B" w:rsidR="005503B0" w:rsidRDefault="005503B0" w:rsidP="00E86F6E">
      <w:pPr>
        <w:spacing w:after="0" w:line="240" w:lineRule="auto"/>
        <w:rPr>
          <w:rFonts w:asciiTheme="majorHAnsi" w:hAnsiTheme="majorHAnsi" w:cstheme="majorHAnsi"/>
          <w:b/>
          <w:bCs/>
          <w:sz w:val="20"/>
          <w:szCs w:val="20"/>
          <w:u w:val="single"/>
        </w:rPr>
      </w:pPr>
    </w:p>
    <w:p w14:paraId="6B4FB751" w14:textId="6C388959" w:rsidR="005503B0" w:rsidRDefault="005503B0" w:rsidP="00E86F6E">
      <w:pPr>
        <w:spacing w:after="0" w:line="240" w:lineRule="auto"/>
        <w:rPr>
          <w:rFonts w:asciiTheme="majorHAnsi" w:hAnsiTheme="majorHAnsi" w:cstheme="majorHAnsi"/>
          <w:b/>
          <w:bCs/>
          <w:sz w:val="20"/>
          <w:szCs w:val="20"/>
          <w:u w:val="single"/>
        </w:rPr>
      </w:pPr>
    </w:p>
    <w:p w14:paraId="7AD88A5F" w14:textId="425163C7" w:rsidR="007B6AAF" w:rsidRDefault="007B6AAF" w:rsidP="00D3194C">
      <w:pPr>
        <w:rPr>
          <w:rFonts w:asciiTheme="majorHAnsi" w:eastAsiaTheme="majorEastAsia" w:hAnsiTheme="majorHAnsi" w:cstheme="majorBidi"/>
          <w:b/>
          <w:bCs/>
          <w:sz w:val="32"/>
          <w:szCs w:val="32"/>
        </w:rPr>
      </w:pPr>
      <w:r w:rsidRPr="007B6AAF">
        <w:rPr>
          <w:rFonts w:asciiTheme="majorHAnsi" w:eastAsiaTheme="majorEastAsia" w:hAnsiTheme="majorHAnsi" w:cstheme="majorBidi"/>
          <w:b/>
          <w:bCs/>
          <w:sz w:val="32"/>
          <w:szCs w:val="32"/>
        </w:rPr>
        <w:t>Adapting to Uncertainty, Creating Destinations, and Driving Footfall: How UK Forecourts are Evolving in 2025</w:t>
      </w:r>
    </w:p>
    <w:p w14:paraId="12C10BF2" w14:textId="4E27B1CB" w:rsidR="00D3194C" w:rsidRPr="00D3194C" w:rsidRDefault="00D3194C" w:rsidP="00D3194C">
      <w:r w:rsidRPr="00D3194C">
        <w:t xml:space="preserve">The newly released </w:t>
      </w:r>
      <w:hyperlink r:id="rId10" w:history="1">
        <w:r w:rsidRPr="00016AEB">
          <w:rPr>
            <w:rStyle w:val="Hyperlink"/>
            <w:b/>
            <w:bCs/>
          </w:rPr>
          <w:t>Lumina Intelligence UK Forecourt Report 2025</w:t>
        </w:r>
      </w:hyperlink>
      <w:r w:rsidRPr="00D3194C">
        <w:t xml:space="preserve"> reveals significant shifts and emerging trends within the UK forecourt retail sector, driven by changing consumer behaviours and evolving market dynamics. As geopolitical tensions, rising business rates, and increased staffing costs continue to shape the economic landscape, forecourt operators are adapting to maintain relevance and meet consumer demands.</w:t>
      </w:r>
    </w:p>
    <w:p w14:paraId="12F409F3" w14:textId="77777777" w:rsidR="00D3194C" w:rsidRPr="00D3194C" w:rsidRDefault="00D3194C" w:rsidP="00D3194C">
      <w:pPr>
        <w:rPr>
          <w:b/>
          <w:bCs/>
        </w:rPr>
      </w:pPr>
      <w:r w:rsidRPr="00D3194C">
        <w:rPr>
          <w:b/>
          <w:bCs/>
        </w:rPr>
        <w:t>Adapting to Uncertainty: A Strategic Response</w:t>
      </w:r>
    </w:p>
    <w:p w14:paraId="372E6A3F" w14:textId="7C86385A" w:rsidR="00D3194C" w:rsidRPr="00D3194C" w:rsidRDefault="00D3194C" w:rsidP="00D3194C">
      <w:r w:rsidRPr="00D3194C">
        <w:t xml:space="preserve">Amid widespread uncertainty, forecourt operators face increasing pressure as consumers actively monitor prices across various channels. The ongoing challenges, influenced by global tensions and inflationary pressures, </w:t>
      </w:r>
      <w:r w:rsidR="003658C4">
        <w:t>c</w:t>
      </w:r>
      <w:r w:rsidR="003658C4" w:rsidRPr="003658C4">
        <w:t>ontribute to supermarkets being the most frequently visited forecourts</w:t>
      </w:r>
      <w:r w:rsidRPr="00D3194C">
        <w:t>. This trend emphasizes the necessity for forecourt operators to innovate and diversify their offerings to maintain customer loyalty.</w:t>
      </w:r>
    </w:p>
    <w:p w14:paraId="0AAECADB" w14:textId="77777777" w:rsidR="00D3194C" w:rsidRPr="00D3194C" w:rsidRDefault="00D3194C" w:rsidP="00D3194C">
      <w:pPr>
        <w:rPr>
          <w:b/>
          <w:bCs/>
        </w:rPr>
      </w:pPr>
      <w:r w:rsidRPr="00D3194C">
        <w:rPr>
          <w:b/>
          <w:bCs/>
        </w:rPr>
        <w:t>Forecourts as ‘Destinations’ Amid EV Transition</w:t>
      </w:r>
    </w:p>
    <w:p w14:paraId="6EA8F079" w14:textId="23CD071B" w:rsidR="00D3194C" w:rsidRPr="00D3194C" w:rsidRDefault="00D3194C" w:rsidP="00D3194C">
      <w:r w:rsidRPr="00D3194C">
        <w:t xml:space="preserve">A prominent trend highlighted in the report is the growing role of </w:t>
      </w:r>
      <w:r w:rsidR="003658C4">
        <w:rPr>
          <w:b/>
          <w:bCs/>
        </w:rPr>
        <w:t>electric vehicles</w:t>
      </w:r>
      <w:r w:rsidRPr="00D3194C">
        <w:rPr>
          <w:b/>
          <w:bCs/>
        </w:rPr>
        <w:t xml:space="preserve"> charging locations</w:t>
      </w:r>
      <w:r w:rsidRPr="00D3194C">
        <w:t xml:space="preserve"> as ‘</w:t>
      </w:r>
      <w:proofErr w:type="gramStart"/>
      <w:r w:rsidRPr="00D3194C">
        <w:t>destinations’</w:t>
      </w:r>
      <w:proofErr w:type="gramEnd"/>
      <w:r w:rsidRPr="00D3194C">
        <w:t xml:space="preserve">. As the adoption of electric vehicles continues to rise, operators are reimagining forecourt spaces to serve as multi-functional hubs. The next five years will see pay-at-pump facilities becoming increasingly vital, as forecourt leaders focus on transforming these areas into </w:t>
      </w:r>
      <w:r w:rsidRPr="00D3194C">
        <w:rPr>
          <w:b/>
          <w:bCs/>
        </w:rPr>
        <w:t>‘travel hub’ destinations</w:t>
      </w:r>
      <w:r w:rsidRPr="00D3194C">
        <w:t xml:space="preserve"> to attract footfall and enhance customer engagement.</w:t>
      </w:r>
    </w:p>
    <w:p w14:paraId="621E45A5" w14:textId="438A40AA" w:rsidR="00D3194C" w:rsidRPr="00D3194C" w:rsidRDefault="00D3194C" w:rsidP="00D3194C">
      <w:pPr>
        <w:rPr>
          <w:b/>
          <w:bCs/>
        </w:rPr>
      </w:pPr>
      <w:r w:rsidRPr="00D3194C">
        <w:rPr>
          <w:b/>
          <w:bCs/>
        </w:rPr>
        <w:t xml:space="preserve">Driving </w:t>
      </w:r>
      <w:r w:rsidR="003658C4">
        <w:rPr>
          <w:b/>
          <w:bCs/>
        </w:rPr>
        <w:t>Convenience Store Footfall</w:t>
      </w:r>
      <w:r w:rsidRPr="00D3194C">
        <w:rPr>
          <w:b/>
          <w:bCs/>
        </w:rPr>
        <w:t xml:space="preserve"> with Food-to-Go and Planned Top-Ups</w:t>
      </w:r>
    </w:p>
    <w:p w14:paraId="3E62B62A" w14:textId="362C1C9B" w:rsidR="00D3194C" w:rsidRPr="00D3194C" w:rsidRDefault="00D3194C" w:rsidP="00D3194C">
      <w:r w:rsidRPr="00D3194C">
        <w:t xml:space="preserve">The report identifies </w:t>
      </w:r>
      <w:r w:rsidRPr="00D3194C">
        <w:rPr>
          <w:b/>
          <w:bCs/>
        </w:rPr>
        <w:t>food-to-go</w:t>
      </w:r>
      <w:r w:rsidRPr="00D3194C">
        <w:t xml:space="preserve">, </w:t>
      </w:r>
      <w:r w:rsidRPr="00D3194C">
        <w:rPr>
          <w:b/>
          <w:bCs/>
        </w:rPr>
        <w:t>meal for tonight</w:t>
      </w:r>
      <w:r w:rsidRPr="00D3194C">
        <w:t xml:space="preserve">, and </w:t>
      </w:r>
      <w:r w:rsidRPr="00D3194C">
        <w:rPr>
          <w:b/>
          <w:bCs/>
        </w:rPr>
        <w:t>planned top-ups</w:t>
      </w:r>
      <w:r w:rsidRPr="00D3194C">
        <w:t xml:space="preserve"> as crucial drivers for the future of forecourt convenience stores. Consumers, increasingly looking for convenience and quick meal solutions, demand a broader range of food-to-go options. Operators are strategically positioning </w:t>
      </w:r>
      <w:r w:rsidR="003658C4">
        <w:t>p</w:t>
      </w:r>
      <w:r w:rsidR="003658C4" w:rsidRPr="003658C4">
        <w:t>oint-of sale communications and interactive screens</w:t>
      </w:r>
      <w:r w:rsidR="003658C4">
        <w:t xml:space="preserve"> </w:t>
      </w:r>
      <w:r w:rsidRPr="00D3194C">
        <w:t>near fuel and charging areas to capture impulse purchases and increase basket spend.</w:t>
      </w:r>
    </w:p>
    <w:p w14:paraId="498C30DC" w14:textId="223B377F" w:rsidR="00512049" w:rsidRPr="009740ED" w:rsidRDefault="009740ED" w:rsidP="009740ED">
      <w:pPr>
        <w:rPr>
          <w:rFonts w:asciiTheme="majorHAnsi" w:eastAsiaTheme="majorEastAsia" w:hAnsiTheme="majorHAnsi" w:cstheme="majorBidi"/>
        </w:rPr>
      </w:pPr>
      <w:r>
        <w:rPr>
          <w:rFonts w:asciiTheme="majorHAnsi" w:eastAsiaTheme="majorEastAsia" w:hAnsiTheme="majorHAnsi" w:cstheme="majorBidi"/>
        </w:rPr>
        <w:t>END</w:t>
      </w:r>
    </w:p>
    <w:p w14:paraId="1EB50D27" w14:textId="6E9873D3" w:rsidR="00224205" w:rsidRDefault="00224205" w:rsidP="00BE3B0B">
      <w:r>
        <w:t>###</w:t>
      </w:r>
    </w:p>
    <w:p w14:paraId="2E691B67" w14:textId="107DB9E6" w:rsidR="00224205" w:rsidRPr="00224205" w:rsidRDefault="00224205" w:rsidP="00BE3B0B">
      <w:pPr>
        <w:rPr>
          <w:b/>
          <w:bCs/>
        </w:rPr>
      </w:pPr>
      <w:r w:rsidRPr="00224205">
        <w:rPr>
          <w:b/>
          <w:bCs/>
        </w:rPr>
        <w:t xml:space="preserve">About </w:t>
      </w:r>
      <w:r w:rsidR="007B6AAF">
        <w:rPr>
          <w:b/>
          <w:bCs/>
        </w:rPr>
        <w:t xml:space="preserve">the </w:t>
      </w:r>
      <w:r w:rsidRPr="00224205">
        <w:rPr>
          <w:b/>
          <w:bCs/>
        </w:rPr>
        <w:t xml:space="preserve">Lumina Intelligence </w:t>
      </w:r>
      <w:r w:rsidR="007B6AAF">
        <w:rPr>
          <w:b/>
          <w:bCs/>
        </w:rPr>
        <w:t>UK Forecourt Report 2025</w:t>
      </w:r>
    </w:p>
    <w:p w14:paraId="0DCC62EC" w14:textId="117874DE" w:rsidR="00224205" w:rsidRDefault="004E692D" w:rsidP="00BE3B0B">
      <w:r w:rsidRPr="00210707">
        <w:t xml:space="preserve">The </w:t>
      </w:r>
      <w:r w:rsidRPr="00210707">
        <w:rPr>
          <w:i/>
          <w:iCs/>
        </w:rPr>
        <w:t>Lumina Intelligence Forecourt Market Report 2025</w:t>
      </w:r>
      <w:r w:rsidRPr="00210707">
        <w:t xml:space="preserve"> provides a comprehensive overview of the UK forecourt retail market, analysing </w:t>
      </w:r>
      <w:r w:rsidR="003658C4">
        <w:t>its</w:t>
      </w:r>
      <w:r w:rsidRPr="00210707">
        <w:t xml:space="preserve"> key drivers and future growth opportunities. It offers detailed insight into the evolving role of forecourts as multi-purpose retail destinations, examining leading operators, supplier relationships, and consumer expectations.</w:t>
      </w:r>
    </w:p>
    <w:p w14:paraId="2DD0E8DA" w14:textId="77777777" w:rsidR="00224205" w:rsidRDefault="00224205" w:rsidP="00BE3B0B"/>
    <w:p w14:paraId="28B604DA" w14:textId="77777777" w:rsidR="006942F1" w:rsidRPr="006942F1" w:rsidRDefault="006942F1" w:rsidP="006942F1">
      <w:pPr>
        <w:rPr>
          <w:rFonts w:cstheme="minorHAnsi"/>
          <w:b/>
          <w:bCs/>
        </w:rPr>
      </w:pPr>
    </w:p>
    <w:p w14:paraId="69E4F0CA" w14:textId="77777777" w:rsidR="006942F1" w:rsidRPr="006942F1" w:rsidRDefault="006942F1" w:rsidP="006942F1">
      <w:pPr>
        <w:rPr>
          <w:rFonts w:cstheme="minorHAnsi"/>
          <w:b/>
          <w:bCs/>
        </w:rPr>
      </w:pPr>
      <w:r w:rsidRPr="006942F1">
        <w:rPr>
          <w:rFonts w:cstheme="minorHAnsi"/>
          <w:b/>
          <w:bCs/>
        </w:rPr>
        <w:lastRenderedPageBreak/>
        <w:t>Who We Are:</w:t>
      </w:r>
    </w:p>
    <w:p w14:paraId="0EF66E2C" w14:textId="77777777" w:rsidR="006942F1" w:rsidRPr="006942F1" w:rsidRDefault="006942F1" w:rsidP="006942F1">
      <w:pPr>
        <w:rPr>
          <w:rFonts w:cstheme="minorHAnsi"/>
        </w:rPr>
      </w:pPr>
      <w:hyperlink r:id="rId11" w:history="1">
        <w:r w:rsidRPr="006942F1">
          <w:rPr>
            <w:rStyle w:val="Hyperlink"/>
            <w:rFonts w:cstheme="minorHAnsi"/>
          </w:rPr>
          <w:t>Lumina Intelligence</w:t>
        </w:r>
      </w:hyperlink>
      <w:r w:rsidRPr="006942F1">
        <w:rPr>
          <w:rFonts w:cstheme="minorHAnsi"/>
        </w:rPr>
        <w:t xml:space="preserve"> helps food and drink brands understand their consumers and markets - so they can grow faster, plan smarter, and make better commercial decisions.</w:t>
      </w:r>
    </w:p>
    <w:p w14:paraId="1EED39F8" w14:textId="77777777" w:rsidR="006942F1" w:rsidRPr="006942F1" w:rsidRDefault="006942F1" w:rsidP="006942F1">
      <w:pPr>
        <w:rPr>
          <w:rFonts w:cstheme="minorHAnsi"/>
        </w:rPr>
      </w:pPr>
      <w:r w:rsidRPr="006942F1">
        <w:rPr>
          <w:rFonts w:cstheme="minorHAnsi"/>
        </w:rPr>
        <w:t>We specialise in insight for grocery retail and hospitality, combining trusted data with expert analysis to support your commercial, category, and insight teams.</w:t>
      </w:r>
    </w:p>
    <w:p w14:paraId="0DD5AA7A" w14:textId="77777777" w:rsidR="006942F1" w:rsidRPr="006942F1" w:rsidRDefault="006942F1" w:rsidP="006942F1">
      <w:pPr>
        <w:rPr>
          <w:rFonts w:cstheme="minorHAnsi"/>
        </w:rPr>
      </w:pPr>
      <w:hyperlink r:id="rId12" w:history="1">
        <w:r w:rsidRPr="006942F1">
          <w:rPr>
            <w:rStyle w:val="Hyperlink"/>
            <w:rFonts w:cstheme="minorHAnsi"/>
          </w:rPr>
          <w:t>https://www.lumina-intelligence.com/</w:t>
        </w:r>
      </w:hyperlink>
      <w:r w:rsidRPr="006942F1">
        <w:rPr>
          <w:rFonts w:cstheme="minorHAnsi"/>
        </w:rPr>
        <w:t xml:space="preserve"> </w:t>
      </w:r>
    </w:p>
    <w:p w14:paraId="0D67BA9B" w14:textId="7B433FB0" w:rsidR="00E465FF" w:rsidRDefault="00E465FF" w:rsidP="00E86F6E"/>
    <w:sectPr w:rsidR="00E465FF" w:rsidSect="00141CF3">
      <w:pgSz w:w="11906" w:h="16838"/>
      <w:pgMar w:top="1440"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816F97"/>
    <w:multiLevelType w:val="multilevel"/>
    <w:tmpl w:val="A692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9768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B2B"/>
    <w:rsid w:val="00016AEB"/>
    <w:rsid w:val="000208DD"/>
    <w:rsid w:val="000224F8"/>
    <w:rsid w:val="00043AAF"/>
    <w:rsid w:val="0005697A"/>
    <w:rsid w:val="0005722F"/>
    <w:rsid w:val="000741EA"/>
    <w:rsid w:val="00125EB2"/>
    <w:rsid w:val="00141CF3"/>
    <w:rsid w:val="001A4CBF"/>
    <w:rsid w:val="001D1A13"/>
    <w:rsid w:val="001E269C"/>
    <w:rsid w:val="00224205"/>
    <w:rsid w:val="00324152"/>
    <w:rsid w:val="00346135"/>
    <w:rsid w:val="003658C4"/>
    <w:rsid w:val="003B5C03"/>
    <w:rsid w:val="0041712E"/>
    <w:rsid w:val="004332B9"/>
    <w:rsid w:val="00463CA0"/>
    <w:rsid w:val="004C05A9"/>
    <w:rsid w:val="004E692D"/>
    <w:rsid w:val="0050110C"/>
    <w:rsid w:val="00512049"/>
    <w:rsid w:val="00520DDC"/>
    <w:rsid w:val="00525529"/>
    <w:rsid w:val="005503B0"/>
    <w:rsid w:val="00584D75"/>
    <w:rsid w:val="005F3169"/>
    <w:rsid w:val="006302EF"/>
    <w:rsid w:val="00645C76"/>
    <w:rsid w:val="0069146D"/>
    <w:rsid w:val="006942F1"/>
    <w:rsid w:val="006B68D3"/>
    <w:rsid w:val="006D2B2B"/>
    <w:rsid w:val="007033DF"/>
    <w:rsid w:val="0070476B"/>
    <w:rsid w:val="007462A8"/>
    <w:rsid w:val="007809E2"/>
    <w:rsid w:val="007B24B8"/>
    <w:rsid w:val="007B5765"/>
    <w:rsid w:val="007B6AAF"/>
    <w:rsid w:val="007C11AE"/>
    <w:rsid w:val="007C29CE"/>
    <w:rsid w:val="007E7D3F"/>
    <w:rsid w:val="007F3DEF"/>
    <w:rsid w:val="008027B1"/>
    <w:rsid w:val="00844A02"/>
    <w:rsid w:val="00873A6C"/>
    <w:rsid w:val="00896C04"/>
    <w:rsid w:val="008C2102"/>
    <w:rsid w:val="00931BFC"/>
    <w:rsid w:val="00942B78"/>
    <w:rsid w:val="00970A3C"/>
    <w:rsid w:val="009724BC"/>
    <w:rsid w:val="009740ED"/>
    <w:rsid w:val="0098585D"/>
    <w:rsid w:val="009B4215"/>
    <w:rsid w:val="00A0427B"/>
    <w:rsid w:val="00A10449"/>
    <w:rsid w:val="00A503FD"/>
    <w:rsid w:val="00B75F5E"/>
    <w:rsid w:val="00BE3B0B"/>
    <w:rsid w:val="00C22C33"/>
    <w:rsid w:val="00C318FA"/>
    <w:rsid w:val="00C370E6"/>
    <w:rsid w:val="00C7385B"/>
    <w:rsid w:val="00CF388F"/>
    <w:rsid w:val="00D21343"/>
    <w:rsid w:val="00D259BD"/>
    <w:rsid w:val="00D3194C"/>
    <w:rsid w:val="00DB5B70"/>
    <w:rsid w:val="00E069E8"/>
    <w:rsid w:val="00E135AE"/>
    <w:rsid w:val="00E465FF"/>
    <w:rsid w:val="00E67F87"/>
    <w:rsid w:val="00E86F6E"/>
    <w:rsid w:val="00EE25EC"/>
    <w:rsid w:val="00EF0656"/>
    <w:rsid w:val="00EF26A3"/>
    <w:rsid w:val="00F24DEE"/>
    <w:rsid w:val="00F356D1"/>
    <w:rsid w:val="00F437B3"/>
    <w:rsid w:val="00F558FA"/>
    <w:rsid w:val="00FA1B63"/>
    <w:rsid w:val="00FB5168"/>
    <w:rsid w:val="00FD1849"/>
    <w:rsid w:val="00FF4C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3A5EA"/>
  <w15:chartTrackingRefBased/>
  <w15:docId w15:val="{2A8822F1-35BE-4E16-829D-3EE38836A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1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437B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3194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16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86F6E"/>
    <w:rPr>
      <w:color w:val="0563C1" w:themeColor="hyperlink"/>
      <w:u w:val="single"/>
    </w:rPr>
  </w:style>
  <w:style w:type="character" w:styleId="UnresolvedMention">
    <w:name w:val="Unresolved Mention"/>
    <w:basedOn w:val="DefaultParagraphFont"/>
    <w:uiPriority w:val="99"/>
    <w:semiHidden/>
    <w:unhideWhenUsed/>
    <w:rsid w:val="00E86F6E"/>
    <w:rPr>
      <w:color w:val="605E5C"/>
      <w:shd w:val="clear" w:color="auto" w:fill="E1DFDD"/>
    </w:rPr>
  </w:style>
  <w:style w:type="character" w:styleId="FollowedHyperlink">
    <w:name w:val="FollowedHyperlink"/>
    <w:basedOn w:val="DefaultParagraphFont"/>
    <w:uiPriority w:val="99"/>
    <w:semiHidden/>
    <w:unhideWhenUsed/>
    <w:rsid w:val="00224205"/>
    <w:rPr>
      <w:color w:val="954F72" w:themeColor="followedHyperlink"/>
      <w:u w:val="single"/>
    </w:rPr>
  </w:style>
  <w:style w:type="character" w:styleId="CommentReference">
    <w:name w:val="annotation reference"/>
    <w:basedOn w:val="DefaultParagraphFont"/>
    <w:uiPriority w:val="99"/>
    <w:semiHidden/>
    <w:unhideWhenUsed/>
    <w:rsid w:val="00A0427B"/>
    <w:rPr>
      <w:sz w:val="16"/>
      <w:szCs w:val="16"/>
    </w:rPr>
  </w:style>
  <w:style w:type="paragraph" w:styleId="CommentText">
    <w:name w:val="annotation text"/>
    <w:basedOn w:val="Normal"/>
    <w:link w:val="CommentTextChar"/>
    <w:uiPriority w:val="99"/>
    <w:unhideWhenUsed/>
    <w:rsid w:val="00A0427B"/>
    <w:pPr>
      <w:spacing w:line="240" w:lineRule="auto"/>
    </w:pPr>
    <w:rPr>
      <w:sz w:val="20"/>
      <w:szCs w:val="20"/>
    </w:rPr>
  </w:style>
  <w:style w:type="character" w:customStyle="1" w:styleId="CommentTextChar">
    <w:name w:val="Comment Text Char"/>
    <w:basedOn w:val="DefaultParagraphFont"/>
    <w:link w:val="CommentText"/>
    <w:uiPriority w:val="99"/>
    <w:rsid w:val="00A0427B"/>
    <w:rPr>
      <w:sz w:val="20"/>
      <w:szCs w:val="20"/>
    </w:rPr>
  </w:style>
  <w:style w:type="paragraph" w:styleId="CommentSubject">
    <w:name w:val="annotation subject"/>
    <w:basedOn w:val="CommentText"/>
    <w:next w:val="CommentText"/>
    <w:link w:val="CommentSubjectChar"/>
    <w:uiPriority w:val="99"/>
    <w:semiHidden/>
    <w:unhideWhenUsed/>
    <w:rsid w:val="00A0427B"/>
    <w:rPr>
      <w:b/>
      <w:bCs/>
    </w:rPr>
  </w:style>
  <w:style w:type="character" w:customStyle="1" w:styleId="CommentSubjectChar">
    <w:name w:val="Comment Subject Char"/>
    <w:basedOn w:val="CommentTextChar"/>
    <w:link w:val="CommentSubject"/>
    <w:uiPriority w:val="99"/>
    <w:semiHidden/>
    <w:rsid w:val="00A0427B"/>
    <w:rPr>
      <w:b/>
      <w:bCs/>
      <w:sz w:val="20"/>
      <w:szCs w:val="20"/>
    </w:rPr>
  </w:style>
  <w:style w:type="paragraph" w:styleId="NormalWeb">
    <w:name w:val="Normal (Web)"/>
    <w:basedOn w:val="Normal"/>
    <w:uiPriority w:val="99"/>
    <w:semiHidden/>
    <w:unhideWhenUsed/>
    <w:rsid w:val="009740ED"/>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F437B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D3194C"/>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39315">
      <w:bodyDiv w:val="1"/>
      <w:marLeft w:val="0"/>
      <w:marRight w:val="0"/>
      <w:marTop w:val="0"/>
      <w:marBottom w:val="0"/>
      <w:divBdr>
        <w:top w:val="none" w:sz="0" w:space="0" w:color="auto"/>
        <w:left w:val="none" w:sz="0" w:space="0" w:color="auto"/>
        <w:bottom w:val="none" w:sz="0" w:space="0" w:color="auto"/>
        <w:right w:val="none" w:sz="0" w:space="0" w:color="auto"/>
      </w:divBdr>
    </w:div>
    <w:div w:id="169220862">
      <w:bodyDiv w:val="1"/>
      <w:marLeft w:val="0"/>
      <w:marRight w:val="0"/>
      <w:marTop w:val="0"/>
      <w:marBottom w:val="0"/>
      <w:divBdr>
        <w:top w:val="none" w:sz="0" w:space="0" w:color="auto"/>
        <w:left w:val="none" w:sz="0" w:space="0" w:color="auto"/>
        <w:bottom w:val="none" w:sz="0" w:space="0" w:color="auto"/>
        <w:right w:val="none" w:sz="0" w:space="0" w:color="auto"/>
      </w:divBdr>
    </w:div>
    <w:div w:id="249125499">
      <w:bodyDiv w:val="1"/>
      <w:marLeft w:val="0"/>
      <w:marRight w:val="0"/>
      <w:marTop w:val="0"/>
      <w:marBottom w:val="0"/>
      <w:divBdr>
        <w:top w:val="none" w:sz="0" w:space="0" w:color="auto"/>
        <w:left w:val="none" w:sz="0" w:space="0" w:color="auto"/>
        <w:bottom w:val="none" w:sz="0" w:space="0" w:color="auto"/>
        <w:right w:val="none" w:sz="0" w:space="0" w:color="auto"/>
      </w:divBdr>
    </w:div>
    <w:div w:id="448353123">
      <w:bodyDiv w:val="1"/>
      <w:marLeft w:val="0"/>
      <w:marRight w:val="0"/>
      <w:marTop w:val="0"/>
      <w:marBottom w:val="0"/>
      <w:divBdr>
        <w:top w:val="none" w:sz="0" w:space="0" w:color="auto"/>
        <w:left w:val="none" w:sz="0" w:space="0" w:color="auto"/>
        <w:bottom w:val="none" w:sz="0" w:space="0" w:color="auto"/>
        <w:right w:val="none" w:sz="0" w:space="0" w:color="auto"/>
      </w:divBdr>
    </w:div>
    <w:div w:id="642854934">
      <w:bodyDiv w:val="1"/>
      <w:marLeft w:val="0"/>
      <w:marRight w:val="0"/>
      <w:marTop w:val="0"/>
      <w:marBottom w:val="0"/>
      <w:divBdr>
        <w:top w:val="none" w:sz="0" w:space="0" w:color="auto"/>
        <w:left w:val="none" w:sz="0" w:space="0" w:color="auto"/>
        <w:bottom w:val="none" w:sz="0" w:space="0" w:color="auto"/>
        <w:right w:val="none" w:sz="0" w:space="0" w:color="auto"/>
      </w:divBdr>
    </w:div>
    <w:div w:id="791485993">
      <w:bodyDiv w:val="1"/>
      <w:marLeft w:val="0"/>
      <w:marRight w:val="0"/>
      <w:marTop w:val="0"/>
      <w:marBottom w:val="0"/>
      <w:divBdr>
        <w:top w:val="none" w:sz="0" w:space="0" w:color="auto"/>
        <w:left w:val="none" w:sz="0" w:space="0" w:color="auto"/>
        <w:bottom w:val="none" w:sz="0" w:space="0" w:color="auto"/>
        <w:right w:val="none" w:sz="0" w:space="0" w:color="auto"/>
      </w:divBdr>
    </w:div>
    <w:div w:id="824248439">
      <w:bodyDiv w:val="1"/>
      <w:marLeft w:val="0"/>
      <w:marRight w:val="0"/>
      <w:marTop w:val="0"/>
      <w:marBottom w:val="0"/>
      <w:divBdr>
        <w:top w:val="none" w:sz="0" w:space="0" w:color="auto"/>
        <w:left w:val="none" w:sz="0" w:space="0" w:color="auto"/>
        <w:bottom w:val="none" w:sz="0" w:space="0" w:color="auto"/>
        <w:right w:val="none" w:sz="0" w:space="0" w:color="auto"/>
      </w:divBdr>
    </w:div>
    <w:div w:id="831991408">
      <w:bodyDiv w:val="1"/>
      <w:marLeft w:val="0"/>
      <w:marRight w:val="0"/>
      <w:marTop w:val="0"/>
      <w:marBottom w:val="0"/>
      <w:divBdr>
        <w:top w:val="none" w:sz="0" w:space="0" w:color="auto"/>
        <w:left w:val="none" w:sz="0" w:space="0" w:color="auto"/>
        <w:bottom w:val="none" w:sz="0" w:space="0" w:color="auto"/>
        <w:right w:val="none" w:sz="0" w:space="0" w:color="auto"/>
      </w:divBdr>
    </w:div>
    <w:div w:id="972444253">
      <w:bodyDiv w:val="1"/>
      <w:marLeft w:val="0"/>
      <w:marRight w:val="0"/>
      <w:marTop w:val="0"/>
      <w:marBottom w:val="0"/>
      <w:divBdr>
        <w:top w:val="none" w:sz="0" w:space="0" w:color="auto"/>
        <w:left w:val="none" w:sz="0" w:space="0" w:color="auto"/>
        <w:bottom w:val="none" w:sz="0" w:space="0" w:color="auto"/>
        <w:right w:val="none" w:sz="0" w:space="0" w:color="auto"/>
      </w:divBdr>
    </w:div>
    <w:div w:id="1207179399">
      <w:bodyDiv w:val="1"/>
      <w:marLeft w:val="0"/>
      <w:marRight w:val="0"/>
      <w:marTop w:val="0"/>
      <w:marBottom w:val="0"/>
      <w:divBdr>
        <w:top w:val="none" w:sz="0" w:space="0" w:color="auto"/>
        <w:left w:val="none" w:sz="0" w:space="0" w:color="auto"/>
        <w:bottom w:val="none" w:sz="0" w:space="0" w:color="auto"/>
        <w:right w:val="none" w:sz="0" w:space="0" w:color="auto"/>
      </w:divBdr>
    </w:div>
    <w:div w:id="1316839547">
      <w:bodyDiv w:val="1"/>
      <w:marLeft w:val="0"/>
      <w:marRight w:val="0"/>
      <w:marTop w:val="0"/>
      <w:marBottom w:val="0"/>
      <w:divBdr>
        <w:top w:val="none" w:sz="0" w:space="0" w:color="auto"/>
        <w:left w:val="none" w:sz="0" w:space="0" w:color="auto"/>
        <w:bottom w:val="none" w:sz="0" w:space="0" w:color="auto"/>
        <w:right w:val="none" w:sz="0" w:space="0" w:color="auto"/>
      </w:divBdr>
    </w:div>
    <w:div w:id="1456943599">
      <w:bodyDiv w:val="1"/>
      <w:marLeft w:val="0"/>
      <w:marRight w:val="0"/>
      <w:marTop w:val="0"/>
      <w:marBottom w:val="0"/>
      <w:divBdr>
        <w:top w:val="none" w:sz="0" w:space="0" w:color="auto"/>
        <w:left w:val="none" w:sz="0" w:space="0" w:color="auto"/>
        <w:bottom w:val="none" w:sz="0" w:space="0" w:color="auto"/>
        <w:right w:val="none" w:sz="0" w:space="0" w:color="auto"/>
      </w:divBdr>
    </w:div>
    <w:div w:id="1458714945">
      <w:bodyDiv w:val="1"/>
      <w:marLeft w:val="0"/>
      <w:marRight w:val="0"/>
      <w:marTop w:val="0"/>
      <w:marBottom w:val="0"/>
      <w:divBdr>
        <w:top w:val="none" w:sz="0" w:space="0" w:color="auto"/>
        <w:left w:val="none" w:sz="0" w:space="0" w:color="auto"/>
        <w:bottom w:val="none" w:sz="0" w:space="0" w:color="auto"/>
        <w:right w:val="none" w:sz="0" w:space="0" w:color="auto"/>
      </w:divBdr>
    </w:div>
    <w:div w:id="1556502830">
      <w:bodyDiv w:val="1"/>
      <w:marLeft w:val="0"/>
      <w:marRight w:val="0"/>
      <w:marTop w:val="0"/>
      <w:marBottom w:val="0"/>
      <w:divBdr>
        <w:top w:val="none" w:sz="0" w:space="0" w:color="auto"/>
        <w:left w:val="none" w:sz="0" w:space="0" w:color="auto"/>
        <w:bottom w:val="none" w:sz="0" w:space="0" w:color="auto"/>
        <w:right w:val="none" w:sz="0" w:space="0" w:color="auto"/>
      </w:divBdr>
    </w:div>
    <w:div w:id="1574125512">
      <w:bodyDiv w:val="1"/>
      <w:marLeft w:val="0"/>
      <w:marRight w:val="0"/>
      <w:marTop w:val="0"/>
      <w:marBottom w:val="0"/>
      <w:divBdr>
        <w:top w:val="none" w:sz="0" w:space="0" w:color="auto"/>
        <w:left w:val="none" w:sz="0" w:space="0" w:color="auto"/>
        <w:bottom w:val="none" w:sz="0" w:space="0" w:color="auto"/>
        <w:right w:val="none" w:sz="0" w:space="0" w:color="auto"/>
      </w:divBdr>
    </w:div>
    <w:div w:id="1633366001">
      <w:bodyDiv w:val="1"/>
      <w:marLeft w:val="0"/>
      <w:marRight w:val="0"/>
      <w:marTop w:val="0"/>
      <w:marBottom w:val="0"/>
      <w:divBdr>
        <w:top w:val="none" w:sz="0" w:space="0" w:color="auto"/>
        <w:left w:val="none" w:sz="0" w:space="0" w:color="auto"/>
        <w:bottom w:val="none" w:sz="0" w:space="0" w:color="auto"/>
        <w:right w:val="none" w:sz="0" w:space="0" w:color="auto"/>
      </w:divBdr>
    </w:div>
    <w:div w:id="186852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umina-intelligenc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umina-intelligence.com/" TargetMode="External"/><Relationship Id="rId5" Type="http://schemas.openxmlformats.org/officeDocument/2006/relationships/styles" Target="styles.xml"/><Relationship Id="rId10" Type="http://schemas.openxmlformats.org/officeDocument/2006/relationships/hyperlink" Target="https://store.lumina-intelligence.com/product/uk-forecourt-market-report-2025/" TargetMode="External"/><Relationship Id="rId4" Type="http://schemas.openxmlformats.org/officeDocument/2006/relationships/numbering" Target="numbering.xml"/><Relationship Id="rId9" Type="http://schemas.openxmlformats.org/officeDocument/2006/relationships/hyperlink" Target="mailto:monica.ricocastrillo@lumina-intelligence.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5C2A038AA2A9489F365E623231785F" ma:contentTypeVersion="14" ma:contentTypeDescription="Create a new document." ma:contentTypeScope="" ma:versionID="bbe8183be903a95a9af46b9e7f940ed1">
  <xsd:schema xmlns:xsd="http://www.w3.org/2001/XMLSchema" xmlns:xs="http://www.w3.org/2001/XMLSchema" xmlns:p="http://schemas.microsoft.com/office/2006/metadata/properties" xmlns:ns3="1fd7eceb-fc85-44ad-b2a4-3e682c8dcbfc" xmlns:ns4="78337373-c547-43d0-875c-96a7ce2ad59b" targetNamespace="http://schemas.microsoft.com/office/2006/metadata/properties" ma:root="true" ma:fieldsID="346003a15f1afcec85aaaf977d386759" ns3:_="" ns4:_="">
    <xsd:import namespace="1fd7eceb-fc85-44ad-b2a4-3e682c8dcbfc"/>
    <xsd:import namespace="78337373-c547-43d0-875c-96a7ce2ad59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_activity" minOccurs="0"/>
                <xsd:element ref="ns4:MediaServiceObjectDetectorVersions" minOccurs="0"/>
                <xsd:element ref="ns4:MediaServiceOCR"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7eceb-fc85-44ad-b2a4-3e682c8dcbf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337373-c547-43d0-875c-96a7ce2ad59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8337373-c547-43d0-875c-96a7ce2ad59b" xsi:nil="true"/>
  </documentManagement>
</p:properties>
</file>

<file path=customXml/itemProps1.xml><?xml version="1.0" encoding="utf-8"?>
<ds:datastoreItem xmlns:ds="http://schemas.openxmlformats.org/officeDocument/2006/customXml" ds:itemID="{3345D18D-638B-4C1C-8568-B27DCF730C50}">
  <ds:schemaRefs>
    <ds:schemaRef ds:uri="http://schemas.microsoft.com/sharepoint/v3/contenttype/forms"/>
  </ds:schemaRefs>
</ds:datastoreItem>
</file>

<file path=customXml/itemProps2.xml><?xml version="1.0" encoding="utf-8"?>
<ds:datastoreItem xmlns:ds="http://schemas.openxmlformats.org/officeDocument/2006/customXml" ds:itemID="{0F4072D4-F28E-466D-AA2F-12C971BBB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d7eceb-fc85-44ad-b2a4-3e682c8dcbfc"/>
    <ds:schemaRef ds:uri="78337373-c547-43d0-875c-96a7ce2ad5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FC6D14-E609-44F0-9ED7-AE9BE556A208}">
  <ds:schemaRefs>
    <ds:schemaRef ds:uri="http://schemas.microsoft.com/office/2006/metadata/properties"/>
    <ds:schemaRef ds:uri="http://schemas.microsoft.com/office/infopath/2007/PartnerControls"/>
    <ds:schemaRef ds:uri="78337373-c547-43d0-875c-96a7ce2ad59b"/>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William Reed</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Rico Castrillo</dc:creator>
  <cp:keywords/>
  <dc:description/>
  <cp:lastModifiedBy>Monica Rico Castrillo</cp:lastModifiedBy>
  <cp:revision>4</cp:revision>
  <dcterms:created xsi:type="dcterms:W3CDTF">2025-05-22T08:37:00Z</dcterms:created>
  <dcterms:modified xsi:type="dcterms:W3CDTF">2025-08-15T10:22:00Z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0x010100295C2A038AA2A9489F365E623231785F</vt:lpwstr>
  </property>
</Properties>
</file>