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04D0" w14:textId="77777777" w:rsidR="00E86F6E" w:rsidRPr="008B64C2" w:rsidRDefault="00E86F6E" w:rsidP="00E86F6E">
      <w:pPr>
        <w:rPr>
          <w:rFonts w:asciiTheme="majorHAnsi" w:hAnsiTheme="majorHAnsi" w:cstheme="majorHAnsi"/>
          <w:b/>
          <w:bCs/>
          <w:color w:val="505050"/>
          <w:sz w:val="20"/>
          <w:szCs w:val="20"/>
        </w:rPr>
      </w:pPr>
      <w:r w:rsidRPr="008B64C2">
        <w:rPr>
          <w:rFonts w:asciiTheme="majorHAnsi" w:hAnsiTheme="majorHAnsi" w:cstheme="majorHAnsi"/>
          <w:b/>
          <w:bCs/>
          <w:noProof/>
          <w:color w:val="50505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5F1BEC3" wp14:editId="16301516">
            <wp:simplePos x="0" y="0"/>
            <wp:positionH relativeFrom="margin">
              <wp:align>right</wp:align>
            </wp:positionH>
            <wp:positionV relativeFrom="paragraph">
              <wp:posOffset>6888</wp:posOffset>
            </wp:positionV>
            <wp:extent cx="1398270" cy="626110"/>
            <wp:effectExtent l="0" t="0" r="0" b="2540"/>
            <wp:wrapTight wrapText="bothSides">
              <wp:wrapPolygon edited="0">
                <wp:start x="0" y="0"/>
                <wp:lineTo x="0" y="21030"/>
                <wp:lineTo x="6768" y="21030"/>
                <wp:lineTo x="9123" y="21030"/>
                <wp:lineTo x="21188" y="21030"/>
                <wp:lineTo x="21188" y="2629"/>
                <wp:lineTo x="14125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mina Logo Black @1.5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4C2">
        <w:rPr>
          <w:rFonts w:asciiTheme="majorHAnsi" w:hAnsiTheme="majorHAnsi" w:cstheme="majorHAnsi"/>
          <w:b/>
          <w:bCs/>
          <w:color w:val="505050"/>
          <w:sz w:val="20"/>
          <w:szCs w:val="20"/>
        </w:rPr>
        <w:t>CONTACT INFORMATION:</w:t>
      </w:r>
    </w:p>
    <w:p w14:paraId="4ED46F6F" w14:textId="77777777" w:rsidR="00E86F6E" w:rsidRPr="008B64C2" w:rsidRDefault="00E86F6E" w:rsidP="00E86F6E">
      <w:pPr>
        <w:spacing w:after="0" w:line="240" w:lineRule="auto"/>
        <w:rPr>
          <w:rFonts w:asciiTheme="majorHAnsi" w:hAnsiTheme="majorHAnsi" w:cstheme="majorHAnsi"/>
          <w:b/>
          <w:bCs/>
          <w:color w:val="505050"/>
          <w:sz w:val="20"/>
          <w:szCs w:val="20"/>
        </w:rPr>
      </w:pPr>
      <w:r w:rsidRPr="008B64C2">
        <w:rPr>
          <w:rFonts w:asciiTheme="majorHAnsi" w:hAnsiTheme="majorHAnsi" w:cstheme="majorHAnsi"/>
          <w:b/>
          <w:bCs/>
          <w:color w:val="505050"/>
          <w:sz w:val="20"/>
          <w:szCs w:val="20"/>
        </w:rPr>
        <w:t>Lumina Intelligence</w:t>
      </w:r>
    </w:p>
    <w:p w14:paraId="46C3E74A" w14:textId="221ECFFC" w:rsidR="00E86F6E" w:rsidRPr="008B64C2" w:rsidRDefault="001A4CBF" w:rsidP="00E86F6E">
      <w:pPr>
        <w:spacing w:after="0" w:line="240" w:lineRule="auto"/>
        <w:rPr>
          <w:rFonts w:asciiTheme="majorHAnsi" w:hAnsiTheme="majorHAnsi" w:cstheme="majorHAnsi"/>
          <w:b/>
          <w:bCs/>
          <w:color w:val="50505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505050"/>
          <w:sz w:val="20"/>
          <w:szCs w:val="20"/>
        </w:rPr>
        <w:t>Monica Rico</w:t>
      </w:r>
    </w:p>
    <w:p w14:paraId="648CE649" w14:textId="3A1772C2" w:rsidR="00E86F6E" w:rsidRPr="008B64C2" w:rsidRDefault="00E86F6E" w:rsidP="00E86F6E">
      <w:pPr>
        <w:spacing w:after="0" w:line="240" w:lineRule="auto"/>
        <w:rPr>
          <w:rFonts w:asciiTheme="majorHAnsi" w:hAnsiTheme="majorHAnsi" w:cstheme="majorHAnsi"/>
          <w:b/>
          <w:bCs/>
          <w:color w:val="505050"/>
          <w:sz w:val="20"/>
          <w:szCs w:val="20"/>
        </w:rPr>
      </w:pPr>
      <w:r w:rsidRPr="00E86F6E">
        <w:rPr>
          <w:rFonts w:asciiTheme="majorHAnsi" w:hAnsiTheme="majorHAnsi" w:cstheme="majorHAnsi"/>
          <w:b/>
          <w:bCs/>
          <w:color w:val="505050"/>
          <w:sz w:val="20"/>
          <w:szCs w:val="20"/>
        </w:rPr>
        <w:t>+4420 76110434</w:t>
      </w:r>
    </w:p>
    <w:p w14:paraId="0C6B67A6" w14:textId="5494899A" w:rsidR="00E86F6E" w:rsidRPr="008B64C2" w:rsidRDefault="001A4CBF" w:rsidP="00E86F6E">
      <w:pPr>
        <w:spacing w:after="0" w:line="240" w:lineRule="auto"/>
        <w:rPr>
          <w:rStyle w:val="Hyperlink"/>
          <w:rFonts w:cstheme="majorHAnsi"/>
          <w:color w:val="505050"/>
          <w:sz w:val="20"/>
          <w:szCs w:val="20"/>
        </w:rPr>
      </w:pPr>
      <w:hyperlink r:id="rId9" w:history="1">
        <w:r w:rsidRPr="00397CFC">
          <w:rPr>
            <w:rStyle w:val="Hyperlink"/>
            <w:rFonts w:cstheme="majorHAnsi"/>
            <w:b/>
            <w:bCs/>
            <w:sz w:val="20"/>
            <w:szCs w:val="20"/>
          </w:rPr>
          <w:t>monica.ricocastrillo@lumina-intelligence.co.uk</w:t>
        </w:r>
      </w:hyperlink>
    </w:p>
    <w:p w14:paraId="0F73F8B7" w14:textId="77777777" w:rsidR="00E86F6E" w:rsidRPr="008B64C2" w:rsidRDefault="00E86F6E" w:rsidP="00E86F6E">
      <w:pPr>
        <w:spacing w:after="0" w:line="240" w:lineRule="auto"/>
        <w:rPr>
          <w:rFonts w:asciiTheme="majorHAnsi" w:hAnsiTheme="majorHAnsi" w:cstheme="majorHAnsi"/>
          <w:sz w:val="20"/>
          <w:szCs w:val="20"/>
          <w:u w:val="single"/>
        </w:rPr>
      </w:pPr>
    </w:p>
    <w:p w14:paraId="72CF96AA" w14:textId="77777777" w:rsidR="001A4CBF" w:rsidRDefault="001A4CBF" w:rsidP="00E86F6E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6F193ACD" w14:textId="5FAB73E4" w:rsidR="00E86F6E" w:rsidRDefault="006B2481" w:rsidP="00E86F6E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bCs/>
          <w:sz w:val="20"/>
          <w:szCs w:val="20"/>
          <w:u w:val="single"/>
        </w:rPr>
        <w:t>22</w:t>
      </w:r>
      <w:r w:rsidR="0005722F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</w:t>
      </w:r>
      <w:r>
        <w:rPr>
          <w:rFonts w:asciiTheme="majorHAnsi" w:hAnsiTheme="majorHAnsi" w:cstheme="majorHAnsi"/>
          <w:b/>
          <w:bCs/>
          <w:sz w:val="20"/>
          <w:szCs w:val="20"/>
          <w:u w:val="single"/>
        </w:rPr>
        <w:t>September</w:t>
      </w:r>
      <w:r w:rsidR="00512049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2025:</w:t>
      </w:r>
    </w:p>
    <w:p w14:paraId="55C1DF4D" w14:textId="09A0725B" w:rsidR="005503B0" w:rsidRDefault="005503B0" w:rsidP="00E86F6E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6B4FB751" w14:textId="6C388959" w:rsidR="005503B0" w:rsidRDefault="005503B0" w:rsidP="00E86F6E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4CE0137C" w14:textId="445B76BB" w:rsidR="006B2481" w:rsidRPr="006B2481" w:rsidRDefault="006B2481" w:rsidP="006B2481">
      <w:r w:rsidRPr="006B2481">
        <w:rPr>
          <w:rFonts w:asciiTheme="majorHAnsi" w:eastAsiaTheme="majorEastAsia" w:hAnsiTheme="majorHAnsi" w:cstheme="majorBidi"/>
          <w:b/>
          <w:bCs/>
          <w:sz w:val="32"/>
          <w:szCs w:val="32"/>
        </w:rPr>
        <w:t>Cost-of-Living Concerns Weigh on Out-of-Home Market</w:t>
      </w:r>
    </w:p>
    <w:p w14:paraId="4B58549D" w14:textId="4413BD8C" w:rsidR="006B2481" w:rsidRPr="006B2481" w:rsidRDefault="006B2481" w:rsidP="006B2481">
      <w:r w:rsidRPr="006B2481">
        <w:t xml:space="preserve">Latest data from </w:t>
      </w:r>
      <w:hyperlink r:id="rId10" w:history="1">
        <w:r w:rsidRPr="007B24B8">
          <w:rPr>
            <w:rStyle w:val="Hyperlink"/>
            <w:rFonts w:asciiTheme="majorHAnsi" w:eastAsiaTheme="majorEastAsia" w:hAnsiTheme="majorHAnsi" w:cstheme="majorBidi"/>
          </w:rPr>
          <w:t>Lumina Intelligence’s Eating and Drinking Out Panel</w:t>
        </w:r>
      </w:hyperlink>
      <w:r>
        <w:t xml:space="preserve"> </w:t>
      </w:r>
      <w:r w:rsidRPr="006B2481">
        <w:t>reveals that ongoing cost-of-living pressures and rising inflation have dampened consumer confidence, leading to a decline in participation in the out-of-home market. The sector experienced a -1ppt drop in consumer engagement, with the outlook remaining uncertain as the Autumn budget approaches.</w:t>
      </w:r>
    </w:p>
    <w:p w14:paraId="16B2D957" w14:textId="77777777" w:rsidR="006B2481" w:rsidRPr="006B2481" w:rsidRDefault="006B2481" w:rsidP="006B2481">
      <w:r w:rsidRPr="006B2481">
        <w:rPr>
          <w:b/>
          <w:bCs/>
        </w:rPr>
        <w:t>Pubs and Bars Gain Share Despite Wet Summer</w:t>
      </w:r>
    </w:p>
    <w:p w14:paraId="66488AF6" w14:textId="5A4CD5BB" w:rsidR="006B2481" w:rsidRPr="006B2481" w:rsidRDefault="006B2481" w:rsidP="006B2481">
      <w:r w:rsidRPr="006B2481">
        <w:t xml:space="preserve">Despite gloomy weather towards the end of summer, pubs and bars benefited from a surge in visits, as consumers sought to make the most of remaining opportunities for outdoor socialising. </w:t>
      </w:r>
      <w:r w:rsidR="00DB4491" w:rsidRPr="00DB4491">
        <w:t>Pubs &amp; Bars increased their share of occasions by +2.5ppts</w:t>
      </w:r>
      <w:r w:rsidRPr="006B2481">
        <w:t>, with drink-only occasions specifically gaining +1.3ppts. In contrast, lunch occasions saw a notable decline of -1.9ppts.</w:t>
      </w:r>
    </w:p>
    <w:p w14:paraId="0807ED97" w14:textId="77777777" w:rsidR="006B2481" w:rsidRPr="006B2481" w:rsidRDefault="006B2481" w:rsidP="006B2481">
      <w:r w:rsidRPr="006B2481">
        <w:rPr>
          <w:b/>
          <w:bCs/>
        </w:rPr>
        <w:t>Changing Consumer Habits as Seasons Shift</w:t>
      </w:r>
    </w:p>
    <w:p w14:paraId="333274C0" w14:textId="77777777" w:rsidR="006B2481" w:rsidRPr="006B2481" w:rsidRDefault="006B2481" w:rsidP="006B2481">
      <w:r w:rsidRPr="006B2481">
        <w:t>As the weather turned, consumer preferences also evolved. Routine lunch occasions fell back, while delivery gained traction, rising by +1.4ppts. Comforting dishes and warmer staples grew in popularity, while lighter seasonal options such as salads and ice creams declined. Finger-food classics and hearty meals became firm favourites as consumers adjusted their choices to match the cooler conditions.</w:t>
      </w:r>
    </w:p>
    <w:p w14:paraId="1EB50D27" w14:textId="6E9873D3" w:rsidR="00224205" w:rsidRDefault="00224205" w:rsidP="00BE3B0B">
      <w:r>
        <w:t>###</w:t>
      </w:r>
    </w:p>
    <w:p w14:paraId="2E691B67" w14:textId="47C43DE8" w:rsidR="00224205" w:rsidRPr="00224205" w:rsidRDefault="00224205" w:rsidP="00BE3B0B">
      <w:pPr>
        <w:rPr>
          <w:b/>
          <w:bCs/>
        </w:rPr>
      </w:pPr>
      <w:r w:rsidRPr="00224205">
        <w:rPr>
          <w:b/>
          <w:bCs/>
        </w:rPr>
        <w:t>About Lumina Intelligence Eating &amp; Drinking Out Panel</w:t>
      </w:r>
    </w:p>
    <w:p w14:paraId="1DAF37DB" w14:textId="6500CA68" w:rsidR="007809E2" w:rsidRDefault="007809E2" w:rsidP="00BE3B0B">
      <w:hyperlink r:id="rId11" w:history="1">
        <w:r w:rsidRPr="004C05A9">
          <w:rPr>
            <w:rStyle w:val="Hyperlink"/>
          </w:rPr>
          <w:t xml:space="preserve">Lumina Intelligence Eating &amp; Drinking Out </w:t>
        </w:r>
        <w:r w:rsidR="00141CF3" w:rsidRPr="004C05A9">
          <w:rPr>
            <w:rStyle w:val="Hyperlink"/>
          </w:rPr>
          <w:t>P</w:t>
        </w:r>
        <w:r w:rsidRPr="004C05A9">
          <w:rPr>
            <w:rStyle w:val="Hyperlink"/>
          </w:rPr>
          <w:t>anel</w:t>
        </w:r>
      </w:hyperlink>
      <w:r w:rsidRPr="007809E2">
        <w:t xml:space="preserve"> is based on 78,000 surveys across the year, built up from a nationally representative weekly sample of 1,500 shoppers. Our comprehensive coverage includes over 900 operators from across all out of home channels – including restaurants, pubs </w:t>
      </w:r>
      <w:r w:rsidR="00141CF3">
        <w:t>&amp;</w:t>
      </w:r>
      <w:r w:rsidRPr="007809E2">
        <w:t xml:space="preserve"> bars, cafes </w:t>
      </w:r>
      <w:r w:rsidR="00141CF3">
        <w:t>&amp;</w:t>
      </w:r>
      <w:r w:rsidRPr="007809E2">
        <w:t xml:space="preserve"> coffee shops, fast food, baker</w:t>
      </w:r>
      <w:r w:rsidR="00141CF3">
        <w:t>y</w:t>
      </w:r>
      <w:r w:rsidRPr="007809E2">
        <w:t xml:space="preserve"> &amp; sandwich</w:t>
      </w:r>
      <w:r w:rsidR="00141CF3">
        <w:t xml:space="preserve"> shops</w:t>
      </w:r>
      <w:r w:rsidRPr="007809E2">
        <w:t xml:space="preserve">, restaurants and retail channels. </w:t>
      </w:r>
    </w:p>
    <w:p w14:paraId="2DD0E8DA" w14:textId="48F088D2" w:rsidR="00224205" w:rsidRDefault="00224205" w:rsidP="00BE3B0B">
      <w:r>
        <w:t xml:space="preserve">For </w:t>
      </w:r>
      <w:r w:rsidR="00141CF3">
        <w:t xml:space="preserve">more on </w:t>
      </w:r>
      <w:r w:rsidRPr="00224205">
        <w:t>out of home food &amp; drink consumption in the UK</w:t>
      </w:r>
      <w:r>
        <w:t xml:space="preserve">, </w:t>
      </w:r>
      <w:r w:rsidR="00141CF3">
        <w:t>and to a</w:t>
      </w:r>
      <w:r w:rsidR="00141CF3" w:rsidRPr="00141CF3">
        <w:t>ccess our cost-effective consumer insight and data solution</w:t>
      </w:r>
      <w:r w:rsidR="00141CF3">
        <w:t xml:space="preserve">, </w:t>
      </w:r>
      <w:r>
        <w:t xml:space="preserve">go to: </w:t>
      </w:r>
      <w:hyperlink r:id="rId12" w:history="1">
        <w:r w:rsidR="004C05A9" w:rsidRPr="00FD711C">
          <w:rPr>
            <w:rStyle w:val="Hyperlink"/>
          </w:rPr>
          <w:t>https://www.lumina-intelligence.com/product/eating-and-drinking-out-panel/</w:t>
        </w:r>
      </w:hyperlink>
    </w:p>
    <w:p w14:paraId="31F4CD85" w14:textId="77777777" w:rsidR="00E257DF" w:rsidRPr="00E257DF" w:rsidRDefault="00E257DF" w:rsidP="00E257DF">
      <w:pPr>
        <w:rPr>
          <w:rFonts w:cstheme="minorHAnsi"/>
          <w:b/>
          <w:bCs/>
        </w:rPr>
      </w:pPr>
    </w:p>
    <w:p w14:paraId="177D45F5" w14:textId="77777777" w:rsidR="00E257DF" w:rsidRPr="00E257DF" w:rsidRDefault="00E257DF" w:rsidP="00E257DF">
      <w:pPr>
        <w:rPr>
          <w:rFonts w:cstheme="minorHAnsi"/>
          <w:b/>
          <w:bCs/>
        </w:rPr>
      </w:pPr>
      <w:r w:rsidRPr="00E257DF">
        <w:rPr>
          <w:rFonts w:cstheme="minorHAnsi"/>
          <w:b/>
          <w:bCs/>
        </w:rPr>
        <w:t>Who We Are:</w:t>
      </w:r>
    </w:p>
    <w:p w14:paraId="3BF17BEE" w14:textId="77777777" w:rsidR="00E257DF" w:rsidRPr="00E257DF" w:rsidRDefault="00E257DF" w:rsidP="00E257DF">
      <w:pPr>
        <w:rPr>
          <w:rFonts w:cstheme="minorHAnsi"/>
        </w:rPr>
      </w:pPr>
      <w:hyperlink r:id="rId13" w:history="1">
        <w:r w:rsidRPr="00E257DF">
          <w:rPr>
            <w:rStyle w:val="Hyperlink"/>
            <w:rFonts w:cstheme="minorHAnsi"/>
          </w:rPr>
          <w:t>Lumina Intelligence</w:t>
        </w:r>
      </w:hyperlink>
      <w:r w:rsidRPr="00E257DF">
        <w:rPr>
          <w:rFonts w:cstheme="minorHAnsi"/>
        </w:rPr>
        <w:t xml:space="preserve"> helps food and drink brands understand their consumers and markets - so they can grow faster, plan smarter, and make better commercial decisions.</w:t>
      </w:r>
    </w:p>
    <w:p w14:paraId="3A2C2E95" w14:textId="77777777" w:rsidR="00E257DF" w:rsidRPr="00E257DF" w:rsidRDefault="00E257DF" w:rsidP="00E257DF">
      <w:pPr>
        <w:rPr>
          <w:rFonts w:cstheme="minorHAnsi"/>
        </w:rPr>
      </w:pPr>
      <w:r w:rsidRPr="00E257DF">
        <w:rPr>
          <w:rFonts w:cstheme="minorHAnsi"/>
        </w:rPr>
        <w:t>We specialise in insight for grocery retail and hospitality, combining trusted data with expert analysis to support your commercial, category, and insight teams.</w:t>
      </w:r>
    </w:p>
    <w:p w14:paraId="4C03CACB" w14:textId="77777777" w:rsidR="00E257DF" w:rsidRPr="00E257DF" w:rsidRDefault="00E257DF" w:rsidP="00E257DF">
      <w:pPr>
        <w:rPr>
          <w:rFonts w:cstheme="minorHAnsi"/>
        </w:rPr>
      </w:pPr>
      <w:hyperlink r:id="rId14" w:history="1">
        <w:r w:rsidRPr="00E257DF">
          <w:rPr>
            <w:rStyle w:val="Hyperlink"/>
            <w:rFonts w:cstheme="minorHAnsi"/>
          </w:rPr>
          <w:t>https://www.lumina-intelligence.com/</w:t>
        </w:r>
      </w:hyperlink>
      <w:r w:rsidRPr="00E257DF">
        <w:rPr>
          <w:rFonts w:cstheme="minorHAnsi"/>
        </w:rPr>
        <w:t xml:space="preserve"> </w:t>
      </w:r>
    </w:p>
    <w:p w14:paraId="0D67BA9B" w14:textId="7B433FB0" w:rsidR="00E465FF" w:rsidRDefault="00E465FF" w:rsidP="00E86F6E"/>
    <w:sectPr w:rsidR="00E465FF" w:rsidSect="00141CF3">
      <w:pgSz w:w="11906" w:h="16838"/>
      <w:pgMar w:top="1440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16F97"/>
    <w:multiLevelType w:val="multilevel"/>
    <w:tmpl w:val="A692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76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2B"/>
    <w:rsid w:val="000224F8"/>
    <w:rsid w:val="00043AAF"/>
    <w:rsid w:val="0005697A"/>
    <w:rsid w:val="0005722F"/>
    <w:rsid w:val="000741EA"/>
    <w:rsid w:val="00131A01"/>
    <w:rsid w:val="00141CF3"/>
    <w:rsid w:val="001A4CBF"/>
    <w:rsid w:val="001E269C"/>
    <w:rsid w:val="00224205"/>
    <w:rsid w:val="00324152"/>
    <w:rsid w:val="003B17EA"/>
    <w:rsid w:val="003B5C03"/>
    <w:rsid w:val="004332B9"/>
    <w:rsid w:val="00463CA0"/>
    <w:rsid w:val="004C05A9"/>
    <w:rsid w:val="0050110C"/>
    <w:rsid w:val="00512049"/>
    <w:rsid w:val="00520DDC"/>
    <w:rsid w:val="00525529"/>
    <w:rsid w:val="005503B0"/>
    <w:rsid w:val="00584D75"/>
    <w:rsid w:val="005F3169"/>
    <w:rsid w:val="006302EF"/>
    <w:rsid w:val="00645C76"/>
    <w:rsid w:val="0069146D"/>
    <w:rsid w:val="006B2481"/>
    <w:rsid w:val="006B68D3"/>
    <w:rsid w:val="006D2B2B"/>
    <w:rsid w:val="007033DF"/>
    <w:rsid w:val="007462A8"/>
    <w:rsid w:val="007809E2"/>
    <w:rsid w:val="007B24B8"/>
    <w:rsid w:val="007B5765"/>
    <w:rsid w:val="007C11AE"/>
    <w:rsid w:val="007C29CE"/>
    <w:rsid w:val="007F3DEF"/>
    <w:rsid w:val="008027B1"/>
    <w:rsid w:val="00844A02"/>
    <w:rsid w:val="00873A6C"/>
    <w:rsid w:val="00896C04"/>
    <w:rsid w:val="008C2102"/>
    <w:rsid w:val="00942B78"/>
    <w:rsid w:val="00970A3C"/>
    <w:rsid w:val="009724BC"/>
    <w:rsid w:val="009740ED"/>
    <w:rsid w:val="0098585D"/>
    <w:rsid w:val="009B4215"/>
    <w:rsid w:val="00A0427B"/>
    <w:rsid w:val="00A503FD"/>
    <w:rsid w:val="00B0073D"/>
    <w:rsid w:val="00B75F5E"/>
    <w:rsid w:val="00BE3B0B"/>
    <w:rsid w:val="00C22C33"/>
    <w:rsid w:val="00C318FA"/>
    <w:rsid w:val="00C370E6"/>
    <w:rsid w:val="00C7385B"/>
    <w:rsid w:val="00CF388F"/>
    <w:rsid w:val="00D21343"/>
    <w:rsid w:val="00D259BD"/>
    <w:rsid w:val="00DB4491"/>
    <w:rsid w:val="00DB5B70"/>
    <w:rsid w:val="00E069E8"/>
    <w:rsid w:val="00E135AE"/>
    <w:rsid w:val="00E257DF"/>
    <w:rsid w:val="00E465FF"/>
    <w:rsid w:val="00E67F87"/>
    <w:rsid w:val="00E86F6E"/>
    <w:rsid w:val="00EE25EC"/>
    <w:rsid w:val="00EF0656"/>
    <w:rsid w:val="00EF26A3"/>
    <w:rsid w:val="00F24DEE"/>
    <w:rsid w:val="00F356D1"/>
    <w:rsid w:val="00F437B3"/>
    <w:rsid w:val="00F558FA"/>
    <w:rsid w:val="00FA1B63"/>
    <w:rsid w:val="00FB5168"/>
    <w:rsid w:val="00FD1849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A5EA"/>
  <w15:chartTrackingRefBased/>
  <w15:docId w15:val="{2A8822F1-35BE-4E16-829D-3EE38836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7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86F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F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420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4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42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2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27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740ED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7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umina-intelligenc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umina-intelligence.com/product/eating-and-drinking-out-pane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umina-intelligence.com/product/eating-and-drinking-out-pane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lumina-intelligence.com/product/eating-and-drinking-out-panel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onica.ricocastrillo@lumina-intelligence.co.uk" TargetMode="External"/><Relationship Id="rId14" Type="http://schemas.openxmlformats.org/officeDocument/2006/relationships/hyperlink" Target="https://www.lumina-intellig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C2A038AA2A9489F365E623231785F" ma:contentTypeVersion="14" ma:contentTypeDescription="Create a new document." ma:contentTypeScope="" ma:versionID="bbe8183be903a95a9af46b9e7f940ed1">
  <xsd:schema xmlns:xsd="http://www.w3.org/2001/XMLSchema" xmlns:xs="http://www.w3.org/2001/XMLSchema" xmlns:p="http://schemas.microsoft.com/office/2006/metadata/properties" xmlns:ns3="1fd7eceb-fc85-44ad-b2a4-3e682c8dcbfc" xmlns:ns4="78337373-c547-43d0-875c-96a7ce2ad59b" targetNamespace="http://schemas.microsoft.com/office/2006/metadata/properties" ma:root="true" ma:fieldsID="346003a15f1afcec85aaaf977d386759" ns3:_="" ns4:_="">
    <xsd:import namespace="1fd7eceb-fc85-44ad-b2a4-3e682c8dcbfc"/>
    <xsd:import namespace="78337373-c547-43d0-875c-96a7ce2ad5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eceb-fc85-44ad-b2a4-3e682c8dcb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37373-c547-43d0-875c-96a7ce2ad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337373-c547-43d0-875c-96a7ce2ad5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072D4-F28E-466D-AA2F-12C971BBB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7eceb-fc85-44ad-b2a4-3e682c8dcbfc"/>
    <ds:schemaRef ds:uri="78337373-c547-43d0-875c-96a7ce2ad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C6D14-E609-44F0-9ED7-AE9BE556A208}">
  <ds:schemaRefs>
    <ds:schemaRef ds:uri="http://schemas.microsoft.com/office/2006/metadata/properties"/>
    <ds:schemaRef ds:uri="http://schemas.microsoft.com/office/infopath/2007/PartnerControls"/>
    <ds:schemaRef ds:uri="78337373-c547-43d0-875c-96a7ce2ad59b"/>
  </ds:schemaRefs>
</ds:datastoreItem>
</file>

<file path=customXml/itemProps3.xml><?xml version="1.0" encoding="utf-8"?>
<ds:datastoreItem xmlns:ds="http://schemas.openxmlformats.org/officeDocument/2006/customXml" ds:itemID="{3345D18D-638B-4C1C-8568-B27DCF730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Reed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Rico Castrillo</dc:creator>
  <cp:keywords/>
  <dc:description/>
  <cp:lastModifiedBy>Monica Rico Castrillo</cp:lastModifiedBy>
  <cp:revision>3</cp:revision>
  <dcterms:created xsi:type="dcterms:W3CDTF">2025-09-22T09:40:00Z</dcterms:created>
  <dcterms:modified xsi:type="dcterms:W3CDTF">2025-09-22T11:10:00Z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0x010100295C2A038AA2A9489F365E623231785F</vt:lpwstr>
  </property>
</Properties>
</file>