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58C70D76" w:rsidR="00E86F6E" w:rsidRPr="008B64C2" w:rsidRDefault="0092570F" w:rsidP="00E86F6E">
      <w:pPr>
        <w:rPr>
          <w:rFonts w:asciiTheme="majorHAnsi" w:hAnsiTheme="majorHAnsi" w:cstheme="majorHAnsi"/>
          <w:b/>
          <w:bCs/>
          <w:color w:val="505050"/>
          <w:sz w:val="20"/>
          <w:szCs w:val="20"/>
        </w:rPr>
      </w:pPr>
      <w:r>
        <w:rPr>
          <w:rFonts w:asciiTheme="majorHAnsi" w:hAnsiTheme="majorHAnsi" w:cstheme="majorHAnsi"/>
          <w:b/>
          <w:bCs/>
          <w:noProof/>
          <w:color w:val="505050"/>
          <w:sz w:val="20"/>
          <w:szCs w:val="20"/>
        </w:rPr>
        <w:drawing>
          <wp:anchor distT="0" distB="0" distL="114300" distR="114300" simplePos="0" relativeHeight="251658240" behindDoc="0" locked="0" layoutInCell="1" allowOverlap="1" wp14:anchorId="1C61F5F0" wp14:editId="2FB81D19">
            <wp:simplePos x="0" y="0"/>
            <wp:positionH relativeFrom="margin">
              <wp:align>right</wp:align>
            </wp:positionH>
            <wp:positionV relativeFrom="paragraph">
              <wp:posOffset>0</wp:posOffset>
            </wp:positionV>
            <wp:extent cx="1670050" cy="814070"/>
            <wp:effectExtent l="0" t="0" r="6350" b="5080"/>
            <wp:wrapTopAndBottom/>
            <wp:docPr id="99646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6018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670665" cy="814070"/>
                    </a:xfrm>
                    <a:prstGeom prst="rect">
                      <a:avLst/>
                    </a:prstGeom>
                  </pic:spPr>
                </pic:pic>
              </a:graphicData>
            </a:graphic>
            <wp14:sizeRelH relativeFrom="margin">
              <wp14:pctWidth>0</wp14:pctWidth>
            </wp14:sizeRelH>
            <wp14:sizeRelV relativeFrom="margin">
              <wp14:pctHeight>0</wp14:pctHeight>
            </wp14:sizeRelV>
          </wp:anchor>
        </w:drawing>
      </w:r>
      <w:r w:rsidR="00E86F6E" w:rsidRPr="008B64C2">
        <w:rPr>
          <w:rFonts w:asciiTheme="majorHAnsi" w:hAnsiTheme="majorHAnsi" w:cstheme="majorHAnsi"/>
          <w:b/>
          <w:bCs/>
          <w:color w:val="505050"/>
          <w:sz w:val="20"/>
          <w:szCs w:val="20"/>
        </w:rPr>
        <w:t>CONTACT INFORMATION:</w:t>
      </w:r>
      <w:r w:rsidRPr="0092570F">
        <w:rPr>
          <w:rFonts w:asciiTheme="majorHAnsi" w:hAnsiTheme="majorHAnsi" w:cstheme="majorHAnsi"/>
          <w:b/>
          <w:bCs/>
          <w:noProof/>
          <w:color w:val="505050"/>
          <w:sz w:val="20"/>
          <w:szCs w:val="20"/>
        </w:rPr>
        <w:t xml:space="preserve"> </w:t>
      </w:r>
    </w:p>
    <w:p w14:paraId="4ED46F6F" w14:textId="36783C4F"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3B011FF5" w:rsidR="00E86F6E" w:rsidRPr="008B64C2" w:rsidRDefault="00790690"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135E31C7" w14:textId="1A31ED79" w:rsidR="00790690" w:rsidRDefault="00790690" w:rsidP="00E86F6E">
      <w:pPr>
        <w:spacing w:after="0" w:line="240" w:lineRule="auto"/>
        <w:rPr>
          <w:rFonts w:asciiTheme="majorHAnsi" w:hAnsiTheme="majorHAnsi" w:cstheme="majorHAnsi"/>
          <w:b/>
          <w:bCs/>
          <w:color w:val="505050"/>
          <w:sz w:val="20"/>
          <w:szCs w:val="20"/>
        </w:rPr>
      </w:pPr>
      <w:r w:rsidRPr="00790690">
        <w:rPr>
          <w:rFonts w:asciiTheme="majorHAnsi" w:hAnsiTheme="majorHAnsi" w:cstheme="majorHAnsi"/>
          <w:b/>
          <w:bCs/>
          <w:color w:val="505050"/>
          <w:sz w:val="20"/>
          <w:szCs w:val="20"/>
        </w:rPr>
        <w:t>+442076 110427</w:t>
      </w:r>
    </w:p>
    <w:p w14:paraId="0C6B67A6" w14:textId="69C816F8" w:rsidR="00E86F6E" w:rsidRPr="008B64C2" w:rsidRDefault="00790690" w:rsidP="00E86F6E">
      <w:pPr>
        <w:spacing w:after="0" w:line="240" w:lineRule="auto"/>
        <w:rPr>
          <w:rStyle w:val="Hyperlink"/>
          <w:rFonts w:cstheme="majorHAnsi"/>
          <w:color w:val="505050"/>
          <w:sz w:val="20"/>
          <w:szCs w:val="20"/>
        </w:rPr>
      </w:pPr>
      <w:hyperlink r:id="rId6" w:history="1">
        <w:r w:rsidRPr="005140B3">
          <w:rPr>
            <w:rStyle w:val="Hyperlink"/>
            <w:rFonts w:cstheme="majorHAnsi"/>
            <w:b/>
            <w:bCs/>
            <w:sz w:val="20"/>
            <w:szCs w:val="20"/>
          </w:rPr>
          <w:t>monica.ricocastrillo@lumina-intelligence.co.uk</w:t>
        </w:r>
      </w:hyperlink>
    </w:p>
    <w:p w14:paraId="0F73F8B7" w14:textId="4CE06D1F" w:rsidR="00E86F6E" w:rsidRPr="008B64C2" w:rsidRDefault="00E86F6E" w:rsidP="00E86F6E">
      <w:pPr>
        <w:spacing w:after="0" w:line="240" w:lineRule="auto"/>
        <w:rPr>
          <w:rFonts w:asciiTheme="majorHAnsi" w:hAnsiTheme="majorHAnsi" w:cstheme="majorHAnsi"/>
          <w:sz w:val="20"/>
          <w:szCs w:val="20"/>
          <w:u w:val="single"/>
        </w:rPr>
      </w:pPr>
    </w:p>
    <w:p w14:paraId="3B4143ED" w14:textId="77777777" w:rsidR="0092570F" w:rsidRDefault="0092570F" w:rsidP="005F3169">
      <w:pPr>
        <w:sectPr w:rsidR="0092570F" w:rsidSect="0092570F">
          <w:pgSz w:w="11906" w:h="16838"/>
          <w:pgMar w:top="1440" w:right="1440" w:bottom="1440" w:left="1440" w:header="708" w:footer="708" w:gutter="0"/>
          <w:cols w:num="2" w:space="708"/>
          <w:docGrid w:linePitch="360"/>
        </w:sectPr>
      </w:pPr>
    </w:p>
    <w:p w14:paraId="6B8351A6" w14:textId="77777777" w:rsidR="0092570F" w:rsidRDefault="0092570F" w:rsidP="0092570F">
      <w:pPr>
        <w:spacing w:after="0" w:line="240" w:lineRule="auto"/>
        <w:rPr>
          <w:rFonts w:asciiTheme="majorHAnsi" w:hAnsiTheme="majorHAnsi" w:cstheme="majorHAnsi"/>
          <w:b/>
          <w:bCs/>
          <w:sz w:val="20"/>
          <w:szCs w:val="20"/>
          <w:u w:val="single"/>
        </w:rPr>
      </w:pPr>
    </w:p>
    <w:p w14:paraId="629D0AE3" w14:textId="77777777" w:rsidR="0092570F" w:rsidRDefault="0092570F" w:rsidP="0092570F">
      <w:pPr>
        <w:spacing w:after="0" w:line="240" w:lineRule="auto"/>
        <w:rPr>
          <w:rFonts w:asciiTheme="majorHAnsi" w:hAnsiTheme="majorHAnsi" w:cstheme="majorHAnsi"/>
          <w:b/>
          <w:bCs/>
          <w:sz w:val="20"/>
          <w:szCs w:val="20"/>
          <w:u w:val="single"/>
        </w:rPr>
      </w:pPr>
    </w:p>
    <w:p w14:paraId="367637F7" w14:textId="27E04AA9" w:rsidR="0092570F" w:rsidRPr="00944B93" w:rsidRDefault="0092570F" w:rsidP="0092570F">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30</w:t>
      </w:r>
      <w:r w:rsidRPr="008B64C2">
        <w:rPr>
          <w:rFonts w:asciiTheme="majorHAnsi" w:hAnsiTheme="majorHAnsi" w:cstheme="majorHAnsi"/>
          <w:b/>
          <w:bCs/>
          <w:sz w:val="20"/>
          <w:szCs w:val="20"/>
          <w:u w:val="single"/>
          <w:vertAlign w:val="superscript"/>
        </w:rPr>
        <w:t>th</w:t>
      </w:r>
      <w:r w:rsidRPr="008B64C2">
        <w:rPr>
          <w:rFonts w:asciiTheme="majorHAnsi" w:hAnsiTheme="majorHAnsi" w:cstheme="majorHAnsi"/>
          <w:b/>
          <w:bCs/>
          <w:sz w:val="20"/>
          <w:szCs w:val="20"/>
          <w:u w:val="single"/>
        </w:rPr>
        <w:t xml:space="preserve"> </w:t>
      </w:r>
      <w:r>
        <w:rPr>
          <w:rFonts w:asciiTheme="majorHAnsi" w:hAnsiTheme="majorHAnsi" w:cstheme="majorHAnsi"/>
          <w:b/>
          <w:bCs/>
          <w:sz w:val="20"/>
          <w:szCs w:val="20"/>
          <w:u w:val="single"/>
        </w:rPr>
        <w:t>October</w:t>
      </w:r>
      <w:r w:rsidRPr="008B64C2">
        <w:rPr>
          <w:rFonts w:asciiTheme="majorHAnsi" w:hAnsiTheme="majorHAnsi" w:cstheme="majorHAnsi"/>
          <w:b/>
          <w:bCs/>
          <w:sz w:val="20"/>
          <w:szCs w:val="20"/>
          <w:u w:val="single"/>
        </w:rPr>
        <w:t xml:space="preserve"> 202</w:t>
      </w:r>
      <w:r>
        <w:rPr>
          <w:rFonts w:asciiTheme="majorHAnsi" w:hAnsiTheme="majorHAnsi" w:cstheme="majorHAnsi"/>
          <w:b/>
          <w:bCs/>
          <w:sz w:val="20"/>
          <w:szCs w:val="20"/>
          <w:u w:val="single"/>
        </w:rPr>
        <w:t>5</w:t>
      </w:r>
    </w:p>
    <w:p w14:paraId="4B08798B" w14:textId="77777777" w:rsidR="005F3169" w:rsidRDefault="005F3169" w:rsidP="005F3169"/>
    <w:p w14:paraId="40924028" w14:textId="77777777" w:rsidR="00214DE1" w:rsidRDefault="00214DE1" w:rsidP="0092570F">
      <w:pPr>
        <w:rPr>
          <w:rFonts w:asciiTheme="majorHAnsi" w:eastAsiaTheme="majorEastAsia" w:hAnsiTheme="majorHAnsi" w:cstheme="majorBidi"/>
          <w:b/>
          <w:bCs/>
          <w:sz w:val="32"/>
          <w:szCs w:val="32"/>
        </w:rPr>
      </w:pPr>
      <w:r w:rsidRPr="00214DE1">
        <w:rPr>
          <w:rFonts w:asciiTheme="majorHAnsi" w:eastAsiaTheme="majorEastAsia" w:hAnsiTheme="majorHAnsi" w:cstheme="majorBidi"/>
          <w:b/>
          <w:bCs/>
          <w:sz w:val="32"/>
          <w:szCs w:val="32"/>
        </w:rPr>
        <w:t>Hospitality faces ongoing challenges as grocers focus on future resilience, reveals Lumina Intelligence’s Top of Mind Report 2025</w:t>
      </w:r>
    </w:p>
    <w:p w14:paraId="4686D42E" w14:textId="10A5B80B" w:rsidR="0092570F" w:rsidRPr="0092570F" w:rsidRDefault="0092570F" w:rsidP="0092570F">
      <w:r w:rsidRPr="0092570F">
        <w:br/>
        <w:t xml:space="preserve">The latest </w:t>
      </w:r>
      <w:hyperlink r:id="rId7" w:history="1">
        <w:r w:rsidRPr="0092570F">
          <w:rPr>
            <w:rStyle w:val="Hyperlink"/>
          </w:rPr>
          <w:t>Lumina Intelligence Top of Mind Report 2025</w:t>
        </w:r>
      </w:hyperlink>
      <w:r w:rsidRPr="0092570F">
        <w:t xml:space="preserve"> reveals a sharply divided outlook across the UK Eating Out and Grocery Retail markets, as businesses grapple with economic headwinds, rising labour costs and shifting consumer priorities.</w:t>
      </w:r>
    </w:p>
    <w:p w14:paraId="3D86CACB" w14:textId="77777777" w:rsidR="0092570F" w:rsidRPr="0092570F" w:rsidRDefault="0092570F" w:rsidP="0092570F">
      <w:r w:rsidRPr="0092570F">
        <w:t xml:space="preserve">According to Lumina’s annual survey of senior industry leaders, </w:t>
      </w:r>
      <w:r w:rsidRPr="0092570F">
        <w:rPr>
          <w:b/>
          <w:bCs/>
        </w:rPr>
        <w:t>91% of hospitality operators</w:t>
      </w:r>
      <w:r w:rsidRPr="0092570F">
        <w:t xml:space="preserve"> describe current conditions as “challenging”, with nearly half expecting further deterioration over the next year. In contrast, </w:t>
      </w:r>
      <w:r w:rsidRPr="0092570F">
        <w:rPr>
          <w:b/>
          <w:bCs/>
        </w:rPr>
        <w:t>39% of grocery leaders</w:t>
      </w:r>
      <w:r w:rsidRPr="0092570F">
        <w:t xml:space="preserve"> anticipate improvement as the sector moves from crisis management to investment mode.</w:t>
      </w:r>
    </w:p>
    <w:p w14:paraId="771E9EAA" w14:textId="77777777" w:rsidR="0092570F" w:rsidRPr="0092570F" w:rsidRDefault="0092570F" w:rsidP="0092570F">
      <w:r w:rsidRPr="0092570F">
        <w:t xml:space="preserve">“Adaptability and resilience are the watchwords for 2025,” said </w:t>
      </w:r>
      <w:r w:rsidRPr="0092570F">
        <w:rPr>
          <w:b/>
          <w:bCs/>
        </w:rPr>
        <w:t>Linda Haden</w:t>
      </w:r>
      <w:r w:rsidRPr="0092570F">
        <w:t>, Insight Lead at Lumina Intelligence. “Hospitality is facing intense pressure from labour costs, tax changes and shrinking margins, while grocers are cautiously redirecting focus towards innovation, automation and sustainability to build long-term competitiveness.”</w:t>
      </w:r>
    </w:p>
    <w:p w14:paraId="6CB9E68D" w14:textId="77777777" w:rsidR="0092570F" w:rsidRPr="0092570F" w:rsidRDefault="0092570F" w:rsidP="0092570F">
      <w:r w:rsidRPr="0092570F">
        <w:t>The report highlights three dominant market narratives shaping 2025:</w:t>
      </w:r>
    </w:p>
    <w:p w14:paraId="32CEA6BC" w14:textId="77777777" w:rsidR="0092570F" w:rsidRPr="0092570F" w:rsidRDefault="0092570F" w:rsidP="0092570F">
      <w:pPr>
        <w:numPr>
          <w:ilvl w:val="0"/>
          <w:numId w:val="1"/>
        </w:numPr>
      </w:pPr>
      <w:r w:rsidRPr="0092570F">
        <w:rPr>
          <w:b/>
          <w:bCs/>
        </w:rPr>
        <w:t>Hospitality is in survival mode:</w:t>
      </w:r>
      <w:r w:rsidRPr="0092570F">
        <w:t xml:space="preserve"> Operators are cutting staff and reducing hours to offset tax and wage pressures, prioritising short-term cost control over longer-term initiatives.</w:t>
      </w:r>
    </w:p>
    <w:p w14:paraId="3CDF4959" w14:textId="77777777" w:rsidR="0092570F" w:rsidRPr="0092570F" w:rsidRDefault="0092570F" w:rsidP="0092570F">
      <w:pPr>
        <w:numPr>
          <w:ilvl w:val="0"/>
          <w:numId w:val="1"/>
        </w:numPr>
      </w:pPr>
      <w:r w:rsidRPr="0092570F">
        <w:rPr>
          <w:b/>
          <w:bCs/>
        </w:rPr>
        <w:t>Grocers pivot to future proofing:</w:t>
      </w:r>
      <w:r w:rsidRPr="0092570F">
        <w:t xml:space="preserve"> Retailers are investing in new product development, automation and ethical sourcing to differentiate from discounters and secure resilience in a value-driven market.</w:t>
      </w:r>
    </w:p>
    <w:p w14:paraId="5D0DA702" w14:textId="77777777" w:rsidR="0092570F" w:rsidRPr="0092570F" w:rsidRDefault="0092570F" w:rsidP="0092570F">
      <w:pPr>
        <w:numPr>
          <w:ilvl w:val="0"/>
          <w:numId w:val="1"/>
        </w:numPr>
      </w:pPr>
      <w:r w:rsidRPr="0092570F">
        <w:rPr>
          <w:b/>
          <w:bCs/>
        </w:rPr>
        <w:t>Justifying value remains essential:</w:t>
      </w:r>
      <w:r w:rsidRPr="0092570F">
        <w:t xml:space="preserve"> As households continue to scrutinise discretionary spend, businesses are rethinking their propositions — balancing affordability with experience, innovation and technology-driven engagement.</w:t>
      </w:r>
    </w:p>
    <w:p w14:paraId="6FCCE319" w14:textId="77777777" w:rsidR="0092570F" w:rsidRPr="0092570F" w:rsidRDefault="0092570F" w:rsidP="0092570F">
      <w:r w:rsidRPr="0092570F">
        <w:t>The findings underline the need for data-led strategy and adaptability as UK operators navigate a period of continued fiscal tightening and evolving consumer behaviour.</w:t>
      </w:r>
    </w:p>
    <w:p w14:paraId="5C4432F9" w14:textId="77777777" w:rsidR="0092570F" w:rsidRDefault="0092570F" w:rsidP="005F3169"/>
    <w:p w14:paraId="7F16ACF6" w14:textId="34953CA4" w:rsidR="005F3169" w:rsidRDefault="0092570F" w:rsidP="005F3169">
      <w:r>
        <w:t>ENDS</w:t>
      </w:r>
    </w:p>
    <w:p w14:paraId="30F8340F" w14:textId="77777777" w:rsidR="00DB5B70" w:rsidRDefault="00DB5B70" w:rsidP="005F3169"/>
    <w:p w14:paraId="27E2FC12" w14:textId="2A9C2D6A" w:rsidR="00E86F6E" w:rsidRDefault="00E86F6E" w:rsidP="005F3169">
      <w:r w:rsidRPr="00E86F6E">
        <w:t xml:space="preserve">The </w:t>
      </w:r>
      <w:hyperlink r:id="rId8" w:history="1">
        <w:r w:rsidR="0092570F" w:rsidRPr="0092570F">
          <w:rPr>
            <w:rStyle w:val="Hyperlink"/>
          </w:rPr>
          <w:t>Lumina Intelligence Top of Mind Report 2025</w:t>
        </w:r>
      </w:hyperlink>
      <w:r w:rsidRPr="00E86F6E">
        <w:t xml:space="preserve"> </w:t>
      </w:r>
      <w:r w:rsidR="00240169" w:rsidRPr="00240169">
        <w:t xml:space="preserve">provides business leaders with valuable insight into key market developments and the most critical business challenges and issues </w:t>
      </w:r>
      <w:r w:rsidR="00240169" w:rsidRPr="00240169">
        <w:lastRenderedPageBreak/>
        <w:t>currently facing the UK Eating Out market and Grocery Retail market. With the aim to help validate and benchmark internal perspectives</w:t>
      </w:r>
      <w:r w:rsidR="00240169">
        <w:t>.</w:t>
      </w:r>
    </w:p>
    <w:p w14:paraId="50B8A767" w14:textId="77777777" w:rsidR="0092570F" w:rsidRPr="00C86A2F" w:rsidRDefault="0092570F" w:rsidP="0092570F">
      <w:pPr>
        <w:rPr>
          <w:b/>
          <w:bCs/>
        </w:rPr>
      </w:pPr>
      <w:r w:rsidRPr="00C86A2F">
        <w:rPr>
          <w:b/>
          <w:bCs/>
        </w:rPr>
        <w:t>Who We Are:</w:t>
      </w:r>
    </w:p>
    <w:p w14:paraId="56FAF3BB" w14:textId="77777777" w:rsidR="0092570F" w:rsidRDefault="0092570F" w:rsidP="0092570F">
      <w:r w:rsidRPr="00C86A2F">
        <w:rPr>
          <w:b/>
          <w:bCs/>
        </w:rPr>
        <w:t>Lumina Intelligence</w:t>
      </w:r>
      <w:r>
        <w:t xml:space="preserve"> helps food and drink brands understand their consumers and markets - so they can grow faster, plan smarter, and make better commercial decisions.</w:t>
      </w:r>
    </w:p>
    <w:p w14:paraId="74653A8D" w14:textId="77777777" w:rsidR="0092570F" w:rsidRDefault="0092570F" w:rsidP="0092570F">
      <w:r>
        <w:t>We specialise in insight for grocery retail and hospitality, combining trusted data with expert analysis to support your commercial, category, and insight teams.</w:t>
      </w:r>
    </w:p>
    <w:p w14:paraId="6A842975" w14:textId="77777777" w:rsidR="0092570F" w:rsidRDefault="0092570F" w:rsidP="0092570F">
      <w:hyperlink r:id="rId9" w:history="1">
        <w:r w:rsidRPr="00415F83">
          <w:rPr>
            <w:rStyle w:val="Hyperlink"/>
          </w:rPr>
          <w:t>https://www.lumina-intelligence.com/</w:t>
        </w:r>
      </w:hyperlink>
      <w:r>
        <w:t xml:space="preserve">  </w:t>
      </w:r>
    </w:p>
    <w:p w14:paraId="0D67BA9B" w14:textId="7B433FB0" w:rsidR="00E465FF" w:rsidRDefault="00E465FF" w:rsidP="00E86F6E"/>
    <w:sectPr w:rsidR="00E465FF" w:rsidSect="0092570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06EC"/>
    <w:multiLevelType w:val="multilevel"/>
    <w:tmpl w:val="935E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75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2067E1"/>
    <w:rsid w:val="00214DE1"/>
    <w:rsid w:val="00240169"/>
    <w:rsid w:val="002A07B2"/>
    <w:rsid w:val="0036548B"/>
    <w:rsid w:val="005F3169"/>
    <w:rsid w:val="00624820"/>
    <w:rsid w:val="0068429B"/>
    <w:rsid w:val="006B6C44"/>
    <w:rsid w:val="006D2B2B"/>
    <w:rsid w:val="00790690"/>
    <w:rsid w:val="007C11AE"/>
    <w:rsid w:val="008D5D03"/>
    <w:rsid w:val="0092570F"/>
    <w:rsid w:val="00C726F6"/>
    <w:rsid w:val="00CC2CD3"/>
    <w:rsid w:val="00DB5B70"/>
    <w:rsid w:val="00E465FF"/>
    <w:rsid w:val="00E86F6E"/>
    <w:rsid w:val="00EB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7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customStyle="1" w:styleId="Heading3Char">
    <w:name w:val="Heading 3 Char"/>
    <w:basedOn w:val="DefaultParagraphFont"/>
    <w:link w:val="Heading3"/>
    <w:uiPriority w:val="9"/>
    <w:semiHidden/>
    <w:rsid w:val="0092570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887">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613901344">
      <w:bodyDiv w:val="1"/>
      <w:marLeft w:val="0"/>
      <w:marRight w:val="0"/>
      <w:marTop w:val="0"/>
      <w:marBottom w:val="0"/>
      <w:divBdr>
        <w:top w:val="none" w:sz="0" w:space="0" w:color="auto"/>
        <w:left w:val="none" w:sz="0" w:space="0" w:color="auto"/>
        <w:bottom w:val="none" w:sz="0" w:space="0" w:color="auto"/>
        <w:right w:val="none" w:sz="0" w:space="0" w:color="auto"/>
      </w:divBdr>
    </w:div>
    <w:div w:id="11004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lumina-intelligence.com/product/top-of-mind-report-2025/" TargetMode="External"/><Relationship Id="rId3" Type="http://schemas.openxmlformats.org/officeDocument/2006/relationships/settings" Target="settings.xml"/><Relationship Id="rId7" Type="http://schemas.openxmlformats.org/officeDocument/2006/relationships/hyperlink" Target="https://store.lumina-intelligence.com/product/top-of-mind-report-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Jankowski</dc:creator>
  <cp:keywords/>
  <dc:description/>
  <cp:lastModifiedBy>Monica Rico Castrillo</cp:lastModifiedBy>
  <cp:revision>3</cp:revision>
  <dcterms:created xsi:type="dcterms:W3CDTF">2025-10-30T09:24:00Z</dcterms:created>
  <dcterms:modified xsi:type="dcterms:W3CDTF">2025-11-03T11:17:00Z</dcterms:modified>
</cp:coreProperties>
</file>