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B04D0" w14:textId="77777777" w:rsidR="00E86F6E" w:rsidRPr="008B64C2" w:rsidRDefault="00E86F6E" w:rsidP="00E86F6E">
      <w:pPr>
        <w:rPr>
          <w:rFonts w:asciiTheme="majorHAnsi" w:hAnsiTheme="majorHAnsi" w:cstheme="majorHAnsi"/>
          <w:b/>
          <w:bCs/>
          <w:color w:val="505050"/>
          <w:sz w:val="20"/>
          <w:szCs w:val="20"/>
        </w:rPr>
      </w:pPr>
      <w:r w:rsidRPr="008B64C2">
        <w:rPr>
          <w:rFonts w:asciiTheme="majorHAnsi" w:hAnsiTheme="majorHAnsi" w:cstheme="majorHAnsi"/>
          <w:b/>
          <w:bCs/>
          <w:noProof/>
          <w:color w:val="505050"/>
          <w:sz w:val="20"/>
          <w:szCs w:val="20"/>
        </w:rPr>
        <w:drawing>
          <wp:anchor distT="0" distB="0" distL="114300" distR="114300" simplePos="0" relativeHeight="251659264" behindDoc="1" locked="0" layoutInCell="1" allowOverlap="1" wp14:anchorId="35F1BEC3" wp14:editId="16301516">
            <wp:simplePos x="0" y="0"/>
            <wp:positionH relativeFrom="margin">
              <wp:align>right</wp:align>
            </wp:positionH>
            <wp:positionV relativeFrom="paragraph">
              <wp:posOffset>6888</wp:posOffset>
            </wp:positionV>
            <wp:extent cx="1398270" cy="626110"/>
            <wp:effectExtent l="0" t="0" r="0" b="2540"/>
            <wp:wrapTight wrapText="bothSides">
              <wp:wrapPolygon edited="0">
                <wp:start x="0" y="0"/>
                <wp:lineTo x="0" y="21030"/>
                <wp:lineTo x="6768" y="21030"/>
                <wp:lineTo x="9123" y="21030"/>
                <wp:lineTo x="21188" y="21030"/>
                <wp:lineTo x="21188" y="2629"/>
                <wp:lineTo x="14125" y="0"/>
                <wp:lineTo x="0" y="0"/>
              </wp:wrapPolygon>
            </wp:wrapTight>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umina Logo Black @1.5x.png"/>
                    <pic:cNvPicPr/>
                  </pic:nvPicPr>
                  <pic:blipFill>
                    <a:blip r:embed="rId8">
                      <a:extLst>
                        <a:ext uri="{28A0092B-C50C-407E-A947-70E740481C1C}">
                          <a14:useLocalDpi xmlns:a14="http://schemas.microsoft.com/office/drawing/2010/main" val="0"/>
                        </a:ext>
                      </a:extLst>
                    </a:blip>
                    <a:stretch>
                      <a:fillRect/>
                    </a:stretch>
                  </pic:blipFill>
                  <pic:spPr>
                    <a:xfrm>
                      <a:off x="0" y="0"/>
                      <a:ext cx="1398270" cy="626110"/>
                    </a:xfrm>
                    <a:prstGeom prst="rect">
                      <a:avLst/>
                    </a:prstGeom>
                  </pic:spPr>
                </pic:pic>
              </a:graphicData>
            </a:graphic>
            <wp14:sizeRelH relativeFrom="margin">
              <wp14:pctWidth>0</wp14:pctWidth>
            </wp14:sizeRelH>
            <wp14:sizeRelV relativeFrom="margin">
              <wp14:pctHeight>0</wp14:pctHeight>
            </wp14:sizeRelV>
          </wp:anchor>
        </w:drawing>
      </w:r>
      <w:r w:rsidRPr="008B64C2">
        <w:rPr>
          <w:rFonts w:asciiTheme="majorHAnsi" w:hAnsiTheme="majorHAnsi" w:cstheme="majorHAnsi"/>
          <w:b/>
          <w:bCs/>
          <w:color w:val="505050"/>
          <w:sz w:val="20"/>
          <w:szCs w:val="20"/>
        </w:rPr>
        <w:t>CONTACT INFORMATION:</w:t>
      </w:r>
    </w:p>
    <w:p w14:paraId="4ED46F6F" w14:textId="77777777" w:rsidR="00E86F6E" w:rsidRPr="008B64C2" w:rsidRDefault="00E86F6E" w:rsidP="00E86F6E">
      <w:pPr>
        <w:spacing w:after="0" w:line="240" w:lineRule="auto"/>
        <w:rPr>
          <w:rFonts w:asciiTheme="majorHAnsi" w:hAnsiTheme="majorHAnsi" w:cstheme="majorHAnsi"/>
          <w:b/>
          <w:bCs/>
          <w:color w:val="505050"/>
          <w:sz w:val="20"/>
          <w:szCs w:val="20"/>
        </w:rPr>
      </w:pPr>
      <w:r w:rsidRPr="008B64C2">
        <w:rPr>
          <w:rFonts w:asciiTheme="majorHAnsi" w:hAnsiTheme="majorHAnsi" w:cstheme="majorHAnsi"/>
          <w:b/>
          <w:bCs/>
          <w:color w:val="505050"/>
          <w:sz w:val="20"/>
          <w:szCs w:val="20"/>
        </w:rPr>
        <w:t>Lumina Intelligence</w:t>
      </w:r>
    </w:p>
    <w:p w14:paraId="46C3E74A" w14:textId="221ECFFC" w:rsidR="00E86F6E" w:rsidRPr="008B64C2" w:rsidRDefault="001A4CBF" w:rsidP="00E86F6E">
      <w:pPr>
        <w:spacing w:after="0" w:line="240" w:lineRule="auto"/>
        <w:rPr>
          <w:rFonts w:asciiTheme="majorHAnsi" w:hAnsiTheme="majorHAnsi" w:cstheme="majorHAnsi"/>
          <w:b/>
          <w:bCs/>
          <w:color w:val="505050"/>
          <w:sz w:val="20"/>
          <w:szCs w:val="20"/>
        </w:rPr>
      </w:pPr>
      <w:r>
        <w:rPr>
          <w:rFonts w:asciiTheme="majorHAnsi" w:hAnsiTheme="majorHAnsi" w:cstheme="majorHAnsi"/>
          <w:b/>
          <w:bCs/>
          <w:color w:val="505050"/>
          <w:sz w:val="20"/>
          <w:szCs w:val="20"/>
        </w:rPr>
        <w:t>Monica Rico</w:t>
      </w:r>
    </w:p>
    <w:p w14:paraId="648CE649" w14:textId="3A1772C2" w:rsidR="00E86F6E" w:rsidRPr="008B64C2" w:rsidRDefault="00E86F6E" w:rsidP="00E86F6E">
      <w:pPr>
        <w:spacing w:after="0" w:line="240" w:lineRule="auto"/>
        <w:rPr>
          <w:rFonts w:asciiTheme="majorHAnsi" w:hAnsiTheme="majorHAnsi" w:cstheme="majorHAnsi"/>
          <w:b/>
          <w:bCs/>
          <w:color w:val="505050"/>
          <w:sz w:val="20"/>
          <w:szCs w:val="20"/>
        </w:rPr>
      </w:pPr>
      <w:r w:rsidRPr="00E86F6E">
        <w:rPr>
          <w:rFonts w:asciiTheme="majorHAnsi" w:hAnsiTheme="majorHAnsi" w:cstheme="majorHAnsi"/>
          <w:b/>
          <w:bCs/>
          <w:color w:val="505050"/>
          <w:sz w:val="20"/>
          <w:szCs w:val="20"/>
        </w:rPr>
        <w:t>+4420 76110434</w:t>
      </w:r>
    </w:p>
    <w:p w14:paraId="0C6B67A6" w14:textId="5494899A" w:rsidR="00E86F6E" w:rsidRPr="008B64C2" w:rsidRDefault="001A4CBF" w:rsidP="00E86F6E">
      <w:pPr>
        <w:spacing w:after="0" w:line="240" w:lineRule="auto"/>
        <w:rPr>
          <w:rStyle w:val="Hyperlink"/>
          <w:rFonts w:cstheme="majorHAnsi"/>
          <w:color w:val="505050"/>
          <w:sz w:val="20"/>
          <w:szCs w:val="20"/>
        </w:rPr>
      </w:pPr>
      <w:hyperlink r:id="rId9" w:history="1">
        <w:r w:rsidRPr="00397CFC">
          <w:rPr>
            <w:rStyle w:val="Hyperlink"/>
            <w:rFonts w:cstheme="majorHAnsi"/>
            <w:b/>
            <w:bCs/>
            <w:sz w:val="20"/>
            <w:szCs w:val="20"/>
          </w:rPr>
          <w:t>monica.ricocastrillo@lumina-intelligence.co.uk</w:t>
        </w:r>
      </w:hyperlink>
    </w:p>
    <w:p w14:paraId="0F73F8B7" w14:textId="77777777" w:rsidR="00E86F6E" w:rsidRPr="008B64C2" w:rsidRDefault="00E86F6E" w:rsidP="00E86F6E">
      <w:pPr>
        <w:spacing w:after="0" w:line="240" w:lineRule="auto"/>
        <w:rPr>
          <w:rFonts w:asciiTheme="majorHAnsi" w:hAnsiTheme="majorHAnsi" w:cstheme="majorHAnsi"/>
          <w:sz w:val="20"/>
          <w:szCs w:val="20"/>
          <w:u w:val="single"/>
        </w:rPr>
      </w:pPr>
    </w:p>
    <w:p w14:paraId="72CF96AA" w14:textId="77777777" w:rsidR="001A4CBF" w:rsidRDefault="001A4CBF" w:rsidP="00E86F6E">
      <w:pPr>
        <w:spacing w:after="0" w:line="240" w:lineRule="auto"/>
        <w:rPr>
          <w:rFonts w:asciiTheme="majorHAnsi" w:hAnsiTheme="majorHAnsi" w:cstheme="majorHAnsi"/>
          <w:b/>
          <w:bCs/>
          <w:sz w:val="20"/>
          <w:szCs w:val="20"/>
          <w:u w:val="single"/>
        </w:rPr>
      </w:pPr>
    </w:p>
    <w:p w14:paraId="6F193ACD" w14:textId="2DB4921C" w:rsidR="00E86F6E" w:rsidRDefault="002D1466" w:rsidP="00E86F6E">
      <w:pPr>
        <w:spacing w:after="0" w:line="240" w:lineRule="auto"/>
        <w:rPr>
          <w:rFonts w:asciiTheme="majorHAnsi" w:hAnsiTheme="majorHAnsi" w:cstheme="majorHAnsi"/>
          <w:b/>
          <w:bCs/>
          <w:sz w:val="20"/>
          <w:szCs w:val="20"/>
          <w:u w:val="single"/>
        </w:rPr>
      </w:pPr>
      <w:r>
        <w:rPr>
          <w:rFonts w:asciiTheme="majorHAnsi" w:hAnsiTheme="majorHAnsi" w:cstheme="majorHAnsi"/>
          <w:b/>
          <w:bCs/>
          <w:sz w:val="20"/>
          <w:szCs w:val="20"/>
          <w:u w:val="single"/>
        </w:rPr>
        <w:t>20</w:t>
      </w:r>
      <w:r w:rsidR="00913220">
        <w:rPr>
          <w:rFonts w:asciiTheme="majorHAnsi" w:hAnsiTheme="majorHAnsi" w:cstheme="majorHAnsi"/>
          <w:b/>
          <w:bCs/>
          <w:sz w:val="20"/>
          <w:szCs w:val="20"/>
          <w:u w:val="single"/>
        </w:rPr>
        <w:t xml:space="preserve"> </w:t>
      </w:r>
      <w:r w:rsidR="0059527F">
        <w:rPr>
          <w:rFonts w:asciiTheme="majorHAnsi" w:hAnsiTheme="majorHAnsi" w:cstheme="majorHAnsi"/>
          <w:b/>
          <w:bCs/>
          <w:sz w:val="20"/>
          <w:szCs w:val="20"/>
          <w:u w:val="single"/>
        </w:rPr>
        <w:t>November</w:t>
      </w:r>
      <w:r w:rsidR="00913220">
        <w:rPr>
          <w:rFonts w:asciiTheme="majorHAnsi" w:hAnsiTheme="majorHAnsi" w:cstheme="majorHAnsi"/>
          <w:b/>
          <w:bCs/>
          <w:sz w:val="20"/>
          <w:szCs w:val="20"/>
          <w:u w:val="single"/>
        </w:rPr>
        <w:t xml:space="preserve"> 2025</w:t>
      </w:r>
      <w:r w:rsidR="00512049">
        <w:rPr>
          <w:rFonts w:asciiTheme="majorHAnsi" w:hAnsiTheme="majorHAnsi" w:cstheme="majorHAnsi"/>
          <w:b/>
          <w:bCs/>
          <w:sz w:val="20"/>
          <w:szCs w:val="20"/>
          <w:u w:val="single"/>
        </w:rPr>
        <w:t>:</w:t>
      </w:r>
    </w:p>
    <w:p w14:paraId="55C1DF4D" w14:textId="09A0725B" w:rsidR="005503B0" w:rsidRDefault="005503B0" w:rsidP="00E86F6E">
      <w:pPr>
        <w:spacing w:after="0" w:line="240" w:lineRule="auto"/>
        <w:rPr>
          <w:rFonts w:asciiTheme="majorHAnsi" w:hAnsiTheme="majorHAnsi" w:cstheme="majorHAnsi"/>
          <w:b/>
          <w:bCs/>
          <w:sz w:val="20"/>
          <w:szCs w:val="20"/>
          <w:u w:val="single"/>
        </w:rPr>
      </w:pPr>
    </w:p>
    <w:p w14:paraId="6B4FB751" w14:textId="6C388959" w:rsidR="005503B0" w:rsidRDefault="005503B0" w:rsidP="00E86F6E">
      <w:pPr>
        <w:spacing w:after="0" w:line="240" w:lineRule="auto"/>
        <w:rPr>
          <w:rFonts w:asciiTheme="majorHAnsi" w:hAnsiTheme="majorHAnsi" w:cstheme="majorHAnsi"/>
          <w:b/>
          <w:bCs/>
          <w:sz w:val="20"/>
          <w:szCs w:val="20"/>
          <w:u w:val="single"/>
        </w:rPr>
      </w:pPr>
    </w:p>
    <w:p w14:paraId="07D7CBDA" w14:textId="77777777" w:rsidR="002D1466" w:rsidRDefault="002D1466" w:rsidP="002D1466">
      <w:pPr>
        <w:rPr>
          <w:rFonts w:asciiTheme="majorHAnsi" w:eastAsiaTheme="majorEastAsia" w:hAnsiTheme="majorHAnsi" w:cstheme="majorBidi"/>
          <w:b/>
          <w:bCs/>
          <w:sz w:val="32"/>
          <w:szCs w:val="32"/>
        </w:rPr>
      </w:pPr>
      <w:r w:rsidRPr="002D1466">
        <w:rPr>
          <w:rFonts w:asciiTheme="majorHAnsi" w:eastAsiaTheme="majorEastAsia" w:hAnsiTheme="majorHAnsi" w:cstheme="majorBidi"/>
          <w:b/>
          <w:bCs/>
          <w:sz w:val="32"/>
          <w:szCs w:val="32"/>
        </w:rPr>
        <w:t>Market Faces Spending Slowdown While Lunchtime and Casual Choices Gain Momentum</w:t>
      </w:r>
      <w:r w:rsidRPr="002D1466">
        <w:rPr>
          <w:rFonts w:asciiTheme="majorHAnsi" w:eastAsiaTheme="majorEastAsia" w:hAnsiTheme="majorHAnsi" w:cstheme="majorBidi"/>
          <w:b/>
          <w:bCs/>
          <w:sz w:val="32"/>
          <w:szCs w:val="32"/>
        </w:rPr>
        <w:t xml:space="preserve"> </w:t>
      </w:r>
    </w:p>
    <w:p w14:paraId="74367B37" w14:textId="5394A055" w:rsidR="002D1466" w:rsidRPr="002D1466" w:rsidRDefault="002D1466" w:rsidP="002D1466">
      <w:r w:rsidRPr="002D1466">
        <w:t xml:space="preserve">Lumina Intelligence has released its latest </w:t>
      </w:r>
      <w:hyperlink r:id="rId10" w:history="1">
        <w:r w:rsidR="00913220" w:rsidRPr="007B24B8">
          <w:rPr>
            <w:rStyle w:val="Hyperlink"/>
            <w:rFonts w:asciiTheme="majorHAnsi" w:eastAsiaTheme="majorEastAsia" w:hAnsiTheme="majorHAnsi" w:cstheme="majorBidi"/>
          </w:rPr>
          <w:t>Eating and Drinking Out Panel</w:t>
        </w:r>
      </w:hyperlink>
      <w:r w:rsidR="008214AB">
        <w:t xml:space="preserve"> </w:t>
      </w:r>
      <w:r>
        <w:t>monthly</w:t>
      </w:r>
      <w:r w:rsidR="0059527F" w:rsidRPr="0059527F">
        <w:t xml:space="preserve"> </w:t>
      </w:r>
      <w:r w:rsidR="0059527F">
        <w:t>data</w:t>
      </w:r>
      <w:r>
        <w:t xml:space="preserve">, </w:t>
      </w:r>
      <w:r w:rsidRPr="002D1466">
        <w:t>revealing a cooling in consumer spending across the eating-out market as financial caution continues to shape behaviour. The data shows that consumers are cutting back not only on the frequency of dining out but also on the amount they spend when they do. With colder, gloomier weather deterring visits, delivery experienced a modest uplift as people opted to stay indoors.</w:t>
      </w:r>
    </w:p>
    <w:p w14:paraId="6921D73A" w14:textId="77777777" w:rsidR="002D1466" w:rsidRPr="002D1466" w:rsidRDefault="002D1466" w:rsidP="002D1466">
      <w:r w:rsidRPr="002D1466">
        <w:t xml:space="preserve">Despite this overall slowdown, operators are finding opportunities for growth, particularly at lunchtime. Quick-service restaurants registered the strongest performance as value-driven consumers gravitated towards affordable options. </w:t>
      </w:r>
      <w:proofErr w:type="gramStart"/>
      <w:r w:rsidRPr="002D1466">
        <w:t>A number of</w:t>
      </w:r>
      <w:proofErr w:type="gramEnd"/>
      <w:r w:rsidRPr="002D1466">
        <w:t xml:space="preserve"> operators have introduced new deals, including special lunch promotions and express meal formats, to capture this demand and encourage repeat visits.</w:t>
      </w:r>
    </w:p>
    <w:p w14:paraId="524ABBCA" w14:textId="77777777" w:rsidR="002D1466" w:rsidRPr="002D1466" w:rsidRDefault="002D1466" w:rsidP="002D1466">
      <w:r w:rsidRPr="002D1466">
        <w:t>The snapshot also highlights a continued rise in casual dining behaviours and menu choices. Fast-food staples such as wings, burgers and chips saw growth in line with increased QSR occasion share as consumers increasingly prioritise informal, customisable dishes. Pizza is also on the rise, supported by the growing availability of diverse styles and the enduring appeal of shareable formats that suit both social and at-home dining occasions.</w:t>
      </w:r>
    </w:p>
    <w:p w14:paraId="1813078E" w14:textId="77777777" w:rsidR="002D1466" w:rsidRPr="002D1466" w:rsidRDefault="002D1466" w:rsidP="002D1466">
      <w:r w:rsidRPr="002D1466">
        <w:t>“Our latest EDOP findings underline the extent to which value, convenience and comfort are guiding consumer decisions,” said Insight Manager Liv Warren. “While overall spend is tightening, carefully targeted deals and appealing casual formats are proving effective in drawing consumers in. Operators who continue to innovate around affordability and flexibility will be best placed to navigate the months ahead.”</w:t>
      </w:r>
    </w:p>
    <w:p w14:paraId="7C347F55" w14:textId="77777777" w:rsidR="00AC40C1" w:rsidRPr="004E55EE" w:rsidRDefault="00AC40C1" w:rsidP="004E55EE"/>
    <w:p w14:paraId="498C30DC" w14:textId="223B377F" w:rsidR="00512049" w:rsidRDefault="009740ED" w:rsidP="009740ED">
      <w:pPr>
        <w:rPr>
          <w:rFonts w:asciiTheme="majorHAnsi" w:eastAsiaTheme="majorEastAsia" w:hAnsiTheme="majorHAnsi" w:cstheme="majorBidi"/>
        </w:rPr>
      </w:pPr>
      <w:r>
        <w:rPr>
          <w:rFonts w:asciiTheme="majorHAnsi" w:eastAsiaTheme="majorEastAsia" w:hAnsiTheme="majorHAnsi" w:cstheme="majorBidi"/>
        </w:rPr>
        <w:t>END</w:t>
      </w:r>
    </w:p>
    <w:p w14:paraId="3CFDE73F" w14:textId="77777777" w:rsidR="008214AB" w:rsidRPr="009740ED" w:rsidRDefault="008214AB" w:rsidP="009740ED">
      <w:pPr>
        <w:rPr>
          <w:rFonts w:asciiTheme="majorHAnsi" w:eastAsiaTheme="majorEastAsia" w:hAnsiTheme="majorHAnsi" w:cstheme="majorBidi"/>
        </w:rPr>
      </w:pPr>
    </w:p>
    <w:p w14:paraId="1EB50D27" w14:textId="6E9873D3" w:rsidR="00224205" w:rsidRDefault="00224205" w:rsidP="00BE3B0B">
      <w:r>
        <w:t>###</w:t>
      </w:r>
    </w:p>
    <w:p w14:paraId="2E691B67" w14:textId="47C43DE8" w:rsidR="00224205" w:rsidRPr="00224205" w:rsidRDefault="00224205" w:rsidP="00BE3B0B">
      <w:pPr>
        <w:rPr>
          <w:b/>
          <w:bCs/>
        </w:rPr>
      </w:pPr>
      <w:r w:rsidRPr="00224205">
        <w:rPr>
          <w:b/>
          <w:bCs/>
        </w:rPr>
        <w:t>About Lumina Intelligence Eating &amp; Drinking Out Panel</w:t>
      </w:r>
    </w:p>
    <w:p w14:paraId="1DAF37DB" w14:textId="6500CA68" w:rsidR="007809E2" w:rsidRDefault="007809E2" w:rsidP="00BE3B0B">
      <w:hyperlink r:id="rId11" w:history="1">
        <w:r w:rsidRPr="004C05A9">
          <w:rPr>
            <w:rStyle w:val="Hyperlink"/>
          </w:rPr>
          <w:t xml:space="preserve">Lumina Intelligence Eating &amp; Drinking Out </w:t>
        </w:r>
        <w:r w:rsidR="00141CF3" w:rsidRPr="004C05A9">
          <w:rPr>
            <w:rStyle w:val="Hyperlink"/>
          </w:rPr>
          <w:t>P</w:t>
        </w:r>
        <w:r w:rsidRPr="004C05A9">
          <w:rPr>
            <w:rStyle w:val="Hyperlink"/>
          </w:rPr>
          <w:t>anel</w:t>
        </w:r>
      </w:hyperlink>
      <w:r w:rsidRPr="007809E2">
        <w:t xml:space="preserve"> is based on 78,000 surveys across the year, built up from a nationally representative weekly sample of 1,500 shoppers. Our comprehensive coverage includes over 900 operators from across all out of home channels – including restaurants, pubs </w:t>
      </w:r>
      <w:r w:rsidR="00141CF3">
        <w:t>&amp;</w:t>
      </w:r>
      <w:r w:rsidRPr="007809E2">
        <w:t xml:space="preserve"> bars, cafes </w:t>
      </w:r>
      <w:r w:rsidR="00141CF3">
        <w:t>&amp;</w:t>
      </w:r>
      <w:r w:rsidRPr="007809E2">
        <w:t xml:space="preserve"> coffee shops, fast food, baker</w:t>
      </w:r>
      <w:r w:rsidR="00141CF3">
        <w:t>y</w:t>
      </w:r>
      <w:r w:rsidRPr="007809E2">
        <w:t xml:space="preserve"> &amp; sandwich</w:t>
      </w:r>
      <w:r w:rsidR="00141CF3">
        <w:t xml:space="preserve"> shops</w:t>
      </w:r>
      <w:r w:rsidRPr="007809E2">
        <w:t xml:space="preserve">, restaurants and retail channels. </w:t>
      </w:r>
    </w:p>
    <w:p w14:paraId="0DCC62EC" w14:textId="739D3C18" w:rsidR="00224205" w:rsidRDefault="00224205" w:rsidP="00BE3B0B">
      <w:r>
        <w:t xml:space="preserve">For </w:t>
      </w:r>
      <w:r w:rsidR="00141CF3">
        <w:t xml:space="preserve">more on </w:t>
      </w:r>
      <w:r w:rsidRPr="00224205">
        <w:t>out of home food &amp; drink consumption in the UK</w:t>
      </w:r>
      <w:r>
        <w:t xml:space="preserve">, </w:t>
      </w:r>
      <w:r w:rsidR="00141CF3">
        <w:t>and to a</w:t>
      </w:r>
      <w:r w:rsidR="00141CF3" w:rsidRPr="00141CF3">
        <w:t>ccess our cost-effective consumer insight and data solution</w:t>
      </w:r>
      <w:r w:rsidR="00141CF3">
        <w:t xml:space="preserve">, </w:t>
      </w:r>
      <w:r>
        <w:t xml:space="preserve">go to: </w:t>
      </w:r>
      <w:hyperlink r:id="rId12" w:history="1">
        <w:r w:rsidR="004C05A9" w:rsidRPr="00FD711C">
          <w:rPr>
            <w:rStyle w:val="Hyperlink"/>
          </w:rPr>
          <w:t>https://www.lumina-intelligence.com/product/eating-and-drinking-out-panel/</w:t>
        </w:r>
      </w:hyperlink>
    </w:p>
    <w:p w14:paraId="2DD0E8DA" w14:textId="77777777" w:rsidR="00224205" w:rsidRDefault="00224205" w:rsidP="00BE3B0B"/>
    <w:p w14:paraId="008D205F" w14:textId="77777777" w:rsidR="001332E1" w:rsidRPr="00550F8E" w:rsidRDefault="001332E1" w:rsidP="001332E1">
      <w:pPr>
        <w:rPr>
          <w:b/>
          <w:bCs/>
        </w:rPr>
      </w:pPr>
      <w:r w:rsidRPr="00550F8E">
        <w:rPr>
          <w:b/>
          <w:bCs/>
        </w:rPr>
        <w:t>Who We Are:</w:t>
      </w:r>
    </w:p>
    <w:p w14:paraId="411F8858" w14:textId="77777777" w:rsidR="001332E1" w:rsidRDefault="001332E1" w:rsidP="001332E1">
      <w:hyperlink r:id="rId13" w:history="1">
        <w:r w:rsidRPr="004C05A9">
          <w:rPr>
            <w:rStyle w:val="Hyperlink"/>
            <w:rFonts w:cstheme="minorHAnsi"/>
          </w:rPr>
          <w:t>Lumina Intelligence</w:t>
        </w:r>
      </w:hyperlink>
      <w:r>
        <w:t xml:space="preserve"> helps food and drink brands understand their consumers and markets - so they can grow faster, plan smarter, and make better commercial decisions.</w:t>
      </w:r>
    </w:p>
    <w:p w14:paraId="71BE7BC6" w14:textId="77777777" w:rsidR="001332E1" w:rsidRDefault="001332E1" w:rsidP="001332E1">
      <w:r>
        <w:t>We specialise in insight for grocery retail and hospitality, combining trusted data with expert analysis to support your commercial, category, and insight teams.</w:t>
      </w:r>
    </w:p>
    <w:p w14:paraId="339F3E23" w14:textId="77777777" w:rsidR="001332E1" w:rsidRDefault="001332E1" w:rsidP="001332E1">
      <w:hyperlink r:id="rId14" w:history="1">
        <w:r w:rsidRPr="008F235E">
          <w:rPr>
            <w:rStyle w:val="Hyperlink"/>
          </w:rPr>
          <w:t>https://www.lumina-intelligence.com/</w:t>
        </w:r>
      </w:hyperlink>
      <w:r>
        <w:t xml:space="preserve"> </w:t>
      </w:r>
    </w:p>
    <w:p w14:paraId="0D67BA9B" w14:textId="7B433FB0" w:rsidR="00E465FF" w:rsidRDefault="00E465FF" w:rsidP="00E86F6E"/>
    <w:sectPr w:rsidR="00E465FF" w:rsidSect="00141CF3">
      <w:pgSz w:w="11906" w:h="16838"/>
      <w:pgMar w:top="1440" w:right="1133"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816F97"/>
    <w:multiLevelType w:val="multilevel"/>
    <w:tmpl w:val="A692D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697680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B2B"/>
    <w:rsid w:val="000224F8"/>
    <w:rsid w:val="00043AAF"/>
    <w:rsid w:val="0005697A"/>
    <w:rsid w:val="0005722F"/>
    <w:rsid w:val="000741EA"/>
    <w:rsid w:val="001332E1"/>
    <w:rsid w:val="00141CF3"/>
    <w:rsid w:val="001A4CBF"/>
    <w:rsid w:val="001E269C"/>
    <w:rsid w:val="00220325"/>
    <w:rsid w:val="00224205"/>
    <w:rsid w:val="002D1466"/>
    <w:rsid w:val="00324152"/>
    <w:rsid w:val="00344384"/>
    <w:rsid w:val="00386092"/>
    <w:rsid w:val="003B5C03"/>
    <w:rsid w:val="004332B9"/>
    <w:rsid w:val="00463CA0"/>
    <w:rsid w:val="00464E8D"/>
    <w:rsid w:val="004C05A9"/>
    <w:rsid w:val="004E55EE"/>
    <w:rsid w:val="0050110C"/>
    <w:rsid w:val="00512049"/>
    <w:rsid w:val="00520DDC"/>
    <w:rsid w:val="00525529"/>
    <w:rsid w:val="005503B0"/>
    <w:rsid w:val="00584D75"/>
    <w:rsid w:val="0059527F"/>
    <w:rsid w:val="005F3169"/>
    <w:rsid w:val="006302EF"/>
    <w:rsid w:val="00645C76"/>
    <w:rsid w:val="00653930"/>
    <w:rsid w:val="0069146D"/>
    <w:rsid w:val="006A7622"/>
    <w:rsid w:val="006B68D3"/>
    <w:rsid w:val="006D2B2B"/>
    <w:rsid w:val="007033DF"/>
    <w:rsid w:val="007301EA"/>
    <w:rsid w:val="007462A8"/>
    <w:rsid w:val="007809E2"/>
    <w:rsid w:val="007B24B8"/>
    <w:rsid w:val="007B5765"/>
    <w:rsid w:val="007C11AE"/>
    <w:rsid w:val="007C29CE"/>
    <w:rsid w:val="007C66D8"/>
    <w:rsid w:val="007F3DEF"/>
    <w:rsid w:val="008027B1"/>
    <w:rsid w:val="008214AB"/>
    <w:rsid w:val="00844A02"/>
    <w:rsid w:val="00873A6C"/>
    <w:rsid w:val="00896C04"/>
    <w:rsid w:val="008C2102"/>
    <w:rsid w:val="00913220"/>
    <w:rsid w:val="00942B78"/>
    <w:rsid w:val="00970A3C"/>
    <w:rsid w:val="009724BC"/>
    <w:rsid w:val="009740ED"/>
    <w:rsid w:val="0098585D"/>
    <w:rsid w:val="009B4215"/>
    <w:rsid w:val="00A0427B"/>
    <w:rsid w:val="00A503FD"/>
    <w:rsid w:val="00AC40C1"/>
    <w:rsid w:val="00B25CB6"/>
    <w:rsid w:val="00B75F5E"/>
    <w:rsid w:val="00BE3B0B"/>
    <w:rsid w:val="00C22C33"/>
    <w:rsid w:val="00C318FA"/>
    <w:rsid w:val="00C370E6"/>
    <w:rsid w:val="00C7385B"/>
    <w:rsid w:val="00CF388F"/>
    <w:rsid w:val="00D21343"/>
    <w:rsid w:val="00D259BD"/>
    <w:rsid w:val="00DB5B70"/>
    <w:rsid w:val="00E069E8"/>
    <w:rsid w:val="00E135AE"/>
    <w:rsid w:val="00E465FF"/>
    <w:rsid w:val="00E67F87"/>
    <w:rsid w:val="00E86F6E"/>
    <w:rsid w:val="00ED2641"/>
    <w:rsid w:val="00EE25EC"/>
    <w:rsid w:val="00EF0656"/>
    <w:rsid w:val="00EF26A3"/>
    <w:rsid w:val="00F24DEE"/>
    <w:rsid w:val="00F356D1"/>
    <w:rsid w:val="00F437B3"/>
    <w:rsid w:val="00F558FA"/>
    <w:rsid w:val="00FA1B63"/>
    <w:rsid w:val="00FB5168"/>
    <w:rsid w:val="00FD1849"/>
    <w:rsid w:val="00FF4C2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3A5EA"/>
  <w15:chartTrackingRefBased/>
  <w15:docId w15:val="{2A8822F1-35BE-4E16-829D-3EE38836A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316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91322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F437B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3169"/>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E86F6E"/>
    <w:rPr>
      <w:color w:val="0563C1" w:themeColor="hyperlink"/>
      <w:u w:val="single"/>
    </w:rPr>
  </w:style>
  <w:style w:type="character" w:styleId="UnresolvedMention">
    <w:name w:val="Unresolved Mention"/>
    <w:basedOn w:val="DefaultParagraphFont"/>
    <w:uiPriority w:val="99"/>
    <w:semiHidden/>
    <w:unhideWhenUsed/>
    <w:rsid w:val="00E86F6E"/>
    <w:rPr>
      <w:color w:val="605E5C"/>
      <w:shd w:val="clear" w:color="auto" w:fill="E1DFDD"/>
    </w:rPr>
  </w:style>
  <w:style w:type="character" w:styleId="FollowedHyperlink">
    <w:name w:val="FollowedHyperlink"/>
    <w:basedOn w:val="DefaultParagraphFont"/>
    <w:uiPriority w:val="99"/>
    <w:semiHidden/>
    <w:unhideWhenUsed/>
    <w:rsid w:val="00224205"/>
    <w:rPr>
      <w:color w:val="954F72" w:themeColor="followedHyperlink"/>
      <w:u w:val="single"/>
    </w:rPr>
  </w:style>
  <w:style w:type="character" w:styleId="CommentReference">
    <w:name w:val="annotation reference"/>
    <w:basedOn w:val="DefaultParagraphFont"/>
    <w:uiPriority w:val="99"/>
    <w:semiHidden/>
    <w:unhideWhenUsed/>
    <w:rsid w:val="00A0427B"/>
    <w:rPr>
      <w:sz w:val="16"/>
      <w:szCs w:val="16"/>
    </w:rPr>
  </w:style>
  <w:style w:type="paragraph" w:styleId="CommentText">
    <w:name w:val="annotation text"/>
    <w:basedOn w:val="Normal"/>
    <w:link w:val="CommentTextChar"/>
    <w:uiPriority w:val="99"/>
    <w:unhideWhenUsed/>
    <w:rsid w:val="00A0427B"/>
    <w:pPr>
      <w:spacing w:line="240" w:lineRule="auto"/>
    </w:pPr>
    <w:rPr>
      <w:sz w:val="20"/>
      <w:szCs w:val="20"/>
    </w:rPr>
  </w:style>
  <w:style w:type="character" w:customStyle="1" w:styleId="CommentTextChar">
    <w:name w:val="Comment Text Char"/>
    <w:basedOn w:val="DefaultParagraphFont"/>
    <w:link w:val="CommentText"/>
    <w:uiPriority w:val="99"/>
    <w:rsid w:val="00A0427B"/>
    <w:rPr>
      <w:sz w:val="20"/>
      <w:szCs w:val="20"/>
    </w:rPr>
  </w:style>
  <w:style w:type="paragraph" w:styleId="CommentSubject">
    <w:name w:val="annotation subject"/>
    <w:basedOn w:val="CommentText"/>
    <w:next w:val="CommentText"/>
    <w:link w:val="CommentSubjectChar"/>
    <w:uiPriority w:val="99"/>
    <w:semiHidden/>
    <w:unhideWhenUsed/>
    <w:rsid w:val="00A0427B"/>
    <w:rPr>
      <w:b/>
      <w:bCs/>
    </w:rPr>
  </w:style>
  <w:style w:type="character" w:customStyle="1" w:styleId="CommentSubjectChar">
    <w:name w:val="Comment Subject Char"/>
    <w:basedOn w:val="CommentTextChar"/>
    <w:link w:val="CommentSubject"/>
    <w:uiPriority w:val="99"/>
    <w:semiHidden/>
    <w:rsid w:val="00A0427B"/>
    <w:rPr>
      <w:b/>
      <w:bCs/>
      <w:sz w:val="20"/>
      <w:szCs w:val="20"/>
    </w:rPr>
  </w:style>
  <w:style w:type="paragraph" w:styleId="NormalWeb">
    <w:name w:val="Normal (Web)"/>
    <w:basedOn w:val="Normal"/>
    <w:uiPriority w:val="99"/>
    <w:semiHidden/>
    <w:unhideWhenUsed/>
    <w:rsid w:val="009740ED"/>
    <w:rPr>
      <w:rFonts w:ascii="Times New Roman" w:hAnsi="Times New Roman" w:cs="Times New Roman"/>
      <w:sz w:val="24"/>
      <w:szCs w:val="24"/>
    </w:rPr>
  </w:style>
  <w:style w:type="character" w:customStyle="1" w:styleId="Heading3Char">
    <w:name w:val="Heading 3 Char"/>
    <w:basedOn w:val="DefaultParagraphFont"/>
    <w:link w:val="Heading3"/>
    <w:uiPriority w:val="9"/>
    <w:semiHidden/>
    <w:rsid w:val="00F437B3"/>
    <w:rPr>
      <w:rFonts w:asciiTheme="majorHAnsi" w:eastAsiaTheme="majorEastAsia" w:hAnsiTheme="majorHAnsi" w:cstheme="majorBidi"/>
      <w:color w:val="1F3763" w:themeColor="accent1" w:themeShade="7F"/>
      <w:sz w:val="24"/>
      <w:szCs w:val="24"/>
    </w:rPr>
  </w:style>
  <w:style w:type="character" w:customStyle="1" w:styleId="Heading2Char">
    <w:name w:val="Heading 2 Char"/>
    <w:basedOn w:val="DefaultParagraphFont"/>
    <w:link w:val="Heading2"/>
    <w:uiPriority w:val="9"/>
    <w:semiHidden/>
    <w:rsid w:val="00913220"/>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14086">
      <w:bodyDiv w:val="1"/>
      <w:marLeft w:val="0"/>
      <w:marRight w:val="0"/>
      <w:marTop w:val="0"/>
      <w:marBottom w:val="0"/>
      <w:divBdr>
        <w:top w:val="none" w:sz="0" w:space="0" w:color="auto"/>
        <w:left w:val="none" w:sz="0" w:space="0" w:color="auto"/>
        <w:bottom w:val="none" w:sz="0" w:space="0" w:color="auto"/>
        <w:right w:val="none" w:sz="0" w:space="0" w:color="auto"/>
      </w:divBdr>
    </w:div>
    <w:div w:id="57897215">
      <w:bodyDiv w:val="1"/>
      <w:marLeft w:val="0"/>
      <w:marRight w:val="0"/>
      <w:marTop w:val="0"/>
      <w:marBottom w:val="0"/>
      <w:divBdr>
        <w:top w:val="none" w:sz="0" w:space="0" w:color="auto"/>
        <w:left w:val="none" w:sz="0" w:space="0" w:color="auto"/>
        <w:bottom w:val="none" w:sz="0" w:space="0" w:color="auto"/>
        <w:right w:val="none" w:sz="0" w:space="0" w:color="auto"/>
      </w:divBdr>
    </w:div>
    <w:div w:id="143351328">
      <w:bodyDiv w:val="1"/>
      <w:marLeft w:val="0"/>
      <w:marRight w:val="0"/>
      <w:marTop w:val="0"/>
      <w:marBottom w:val="0"/>
      <w:divBdr>
        <w:top w:val="none" w:sz="0" w:space="0" w:color="auto"/>
        <w:left w:val="none" w:sz="0" w:space="0" w:color="auto"/>
        <w:bottom w:val="none" w:sz="0" w:space="0" w:color="auto"/>
        <w:right w:val="none" w:sz="0" w:space="0" w:color="auto"/>
      </w:divBdr>
    </w:div>
    <w:div w:id="169220862">
      <w:bodyDiv w:val="1"/>
      <w:marLeft w:val="0"/>
      <w:marRight w:val="0"/>
      <w:marTop w:val="0"/>
      <w:marBottom w:val="0"/>
      <w:divBdr>
        <w:top w:val="none" w:sz="0" w:space="0" w:color="auto"/>
        <w:left w:val="none" w:sz="0" w:space="0" w:color="auto"/>
        <w:bottom w:val="none" w:sz="0" w:space="0" w:color="auto"/>
        <w:right w:val="none" w:sz="0" w:space="0" w:color="auto"/>
      </w:divBdr>
    </w:div>
    <w:div w:id="189420076">
      <w:bodyDiv w:val="1"/>
      <w:marLeft w:val="0"/>
      <w:marRight w:val="0"/>
      <w:marTop w:val="0"/>
      <w:marBottom w:val="0"/>
      <w:divBdr>
        <w:top w:val="none" w:sz="0" w:space="0" w:color="auto"/>
        <w:left w:val="none" w:sz="0" w:space="0" w:color="auto"/>
        <w:bottom w:val="none" w:sz="0" w:space="0" w:color="auto"/>
        <w:right w:val="none" w:sz="0" w:space="0" w:color="auto"/>
      </w:divBdr>
    </w:div>
    <w:div w:id="225533518">
      <w:bodyDiv w:val="1"/>
      <w:marLeft w:val="0"/>
      <w:marRight w:val="0"/>
      <w:marTop w:val="0"/>
      <w:marBottom w:val="0"/>
      <w:divBdr>
        <w:top w:val="none" w:sz="0" w:space="0" w:color="auto"/>
        <w:left w:val="none" w:sz="0" w:space="0" w:color="auto"/>
        <w:bottom w:val="none" w:sz="0" w:space="0" w:color="auto"/>
        <w:right w:val="none" w:sz="0" w:space="0" w:color="auto"/>
      </w:divBdr>
    </w:div>
    <w:div w:id="249125499">
      <w:bodyDiv w:val="1"/>
      <w:marLeft w:val="0"/>
      <w:marRight w:val="0"/>
      <w:marTop w:val="0"/>
      <w:marBottom w:val="0"/>
      <w:divBdr>
        <w:top w:val="none" w:sz="0" w:space="0" w:color="auto"/>
        <w:left w:val="none" w:sz="0" w:space="0" w:color="auto"/>
        <w:bottom w:val="none" w:sz="0" w:space="0" w:color="auto"/>
        <w:right w:val="none" w:sz="0" w:space="0" w:color="auto"/>
      </w:divBdr>
    </w:div>
    <w:div w:id="448353123">
      <w:bodyDiv w:val="1"/>
      <w:marLeft w:val="0"/>
      <w:marRight w:val="0"/>
      <w:marTop w:val="0"/>
      <w:marBottom w:val="0"/>
      <w:divBdr>
        <w:top w:val="none" w:sz="0" w:space="0" w:color="auto"/>
        <w:left w:val="none" w:sz="0" w:space="0" w:color="auto"/>
        <w:bottom w:val="none" w:sz="0" w:space="0" w:color="auto"/>
        <w:right w:val="none" w:sz="0" w:space="0" w:color="auto"/>
      </w:divBdr>
    </w:div>
    <w:div w:id="636566314">
      <w:bodyDiv w:val="1"/>
      <w:marLeft w:val="0"/>
      <w:marRight w:val="0"/>
      <w:marTop w:val="0"/>
      <w:marBottom w:val="0"/>
      <w:divBdr>
        <w:top w:val="none" w:sz="0" w:space="0" w:color="auto"/>
        <w:left w:val="none" w:sz="0" w:space="0" w:color="auto"/>
        <w:bottom w:val="none" w:sz="0" w:space="0" w:color="auto"/>
        <w:right w:val="none" w:sz="0" w:space="0" w:color="auto"/>
      </w:divBdr>
    </w:div>
    <w:div w:id="642854934">
      <w:bodyDiv w:val="1"/>
      <w:marLeft w:val="0"/>
      <w:marRight w:val="0"/>
      <w:marTop w:val="0"/>
      <w:marBottom w:val="0"/>
      <w:divBdr>
        <w:top w:val="none" w:sz="0" w:space="0" w:color="auto"/>
        <w:left w:val="none" w:sz="0" w:space="0" w:color="auto"/>
        <w:bottom w:val="none" w:sz="0" w:space="0" w:color="auto"/>
        <w:right w:val="none" w:sz="0" w:space="0" w:color="auto"/>
      </w:divBdr>
    </w:div>
    <w:div w:id="644432564">
      <w:bodyDiv w:val="1"/>
      <w:marLeft w:val="0"/>
      <w:marRight w:val="0"/>
      <w:marTop w:val="0"/>
      <w:marBottom w:val="0"/>
      <w:divBdr>
        <w:top w:val="none" w:sz="0" w:space="0" w:color="auto"/>
        <w:left w:val="none" w:sz="0" w:space="0" w:color="auto"/>
        <w:bottom w:val="none" w:sz="0" w:space="0" w:color="auto"/>
        <w:right w:val="none" w:sz="0" w:space="0" w:color="auto"/>
      </w:divBdr>
    </w:div>
    <w:div w:id="764611959">
      <w:bodyDiv w:val="1"/>
      <w:marLeft w:val="0"/>
      <w:marRight w:val="0"/>
      <w:marTop w:val="0"/>
      <w:marBottom w:val="0"/>
      <w:divBdr>
        <w:top w:val="none" w:sz="0" w:space="0" w:color="auto"/>
        <w:left w:val="none" w:sz="0" w:space="0" w:color="auto"/>
        <w:bottom w:val="none" w:sz="0" w:space="0" w:color="auto"/>
        <w:right w:val="none" w:sz="0" w:space="0" w:color="auto"/>
      </w:divBdr>
    </w:div>
    <w:div w:id="791485993">
      <w:bodyDiv w:val="1"/>
      <w:marLeft w:val="0"/>
      <w:marRight w:val="0"/>
      <w:marTop w:val="0"/>
      <w:marBottom w:val="0"/>
      <w:divBdr>
        <w:top w:val="none" w:sz="0" w:space="0" w:color="auto"/>
        <w:left w:val="none" w:sz="0" w:space="0" w:color="auto"/>
        <w:bottom w:val="none" w:sz="0" w:space="0" w:color="auto"/>
        <w:right w:val="none" w:sz="0" w:space="0" w:color="auto"/>
      </w:divBdr>
    </w:div>
    <w:div w:id="831991408">
      <w:bodyDiv w:val="1"/>
      <w:marLeft w:val="0"/>
      <w:marRight w:val="0"/>
      <w:marTop w:val="0"/>
      <w:marBottom w:val="0"/>
      <w:divBdr>
        <w:top w:val="none" w:sz="0" w:space="0" w:color="auto"/>
        <w:left w:val="none" w:sz="0" w:space="0" w:color="auto"/>
        <w:bottom w:val="none" w:sz="0" w:space="0" w:color="auto"/>
        <w:right w:val="none" w:sz="0" w:space="0" w:color="auto"/>
      </w:divBdr>
    </w:div>
    <w:div w:id="849367575">
      <w:bodyDiv w:val="1"/>
      <w:marLeft w:val="0"/>
      <w:marRight w:val="0"/>
      <w:marTop w:val="0"/>
      <w:marBottom w:val="0"/>
      <w:divBdr>
        <w:top w:val="none" w:sz="0" w:space="0" w:color="auto"/>
        <w:left w:val="none" w:sz="0" w:space="0" w:color="auto"/>
        <w:bottom w:val="none" w:sz="0" w:space="0" w:color="auto"/>
        <w:right w:val="none" w:sz="0" w:space="0" w:color="auto"/>
      </w:divBdr>
    </w:div>
    <w:div w:id="972444253">
      <w:bodyDiv w:val="1"/>
      <w:marLeft w:val="0"/>
      <w:marRight w:val="0"/>
      <w:marTop w:val="0"/>
      <w:marBottom w:val="0"/>
      <w:divBdr>
        <w:top w:val="none" w:sz="0" w:space="0" w:color="auto"/>
        <w:left w:val="none" w:sz="0" w:space="0" w:color="auto"/>
        <w:bottom w:val="none" w:sz="0" w:space="0" w:color="auto"/>
        <w:right w:val="none" w:sz="0" w:space="0" w:color="auto"/>
      </w:divBdr>
    </w:div>
    <w:div w:id="1017077133">
      <w:bodyDiv w:val="1"/>
      <w:marLeft w:val="0"/>
      <w:marRight w:val="0"/>
      <w:marTop w:val="0"/>
      <w:marBottom w:val="0"/>
      <w:divBdr>
        <w:top w:val="none" w:sz="0" w:space="0" w:color="auto"/>
        <w:left w:val="none" w:sz="0" w:space="0" w:color="auto"/>
        <w:bottom w:val="none" w:sz="0" w:space="0" w:color="auto"/>
        <w:right w:val="none" w:sz="0" w:space="0" w:color="auto"/>
      </w:divBdr>
    </w:div>
    <w:div w:id="1078819838">
      <w:bodyDiv w:val="1"/>
      <w:marLeft w:val="0"/>
      <w:marRight w:val="0"/>
      <w:marTop w:val="0"/>
      <w:marBottom w:val="0"/>
      <w:divBdr>
        <w:top w:val="none" w:sz="0" w:space="0" w:color="auto"/>
        <w:left w:val="none" w:sz="0" w:space="0" w:color="auto"/>
        <w:bottom w:val="none" w:sz="0" w:space="0" w:color="auto"/>
        <w:right w:val="none" w:sz="0" w:space="0" w:color="auto"/>
      </w:divBdr>
    </w:div>
    <w:div w:id="1316839547">
      <w:bodyDiv w:val="1"/>
      <w:marLeft w:val="0"/>
      <w:marRight w:val="0"/>
      <w:marTop w:val="0"/>
      <w:marBottom w:val="0"/>
      <w:divBdr>
        <w:top w:val="none" w:sz="0" w:space="0" w:color="auto"/>
        <w:left w:val="none" w:sz="0" w:space="0" w:color="auto"/>
        <w:bottom w:val="none" w:sz="0" w:space="0" w:color="auto"/>
        <w:right w:val="none" w:sz="0" w:space="0" w:color="auto"/>
      </w:divBdr>
    </w:div>
    <w:div w:id="1351756341">
      <w:bodyDiv w:val="1"/>
      <w:marLeft w:val="0"/>
      <w:marRight w:val="0"/>
      <w:marTop w:val="0"/>
      <w:marBottom w:val="0"/>
      <w:divBdr>
        <w:top w:val="none" w:sz="0" w:space="0" w:color="auto"/>
        <w:left w:val="none" w:sz="0" w:space="0" w:color="auto"/>
        <w:bottom w:val="none" w:sz="0" w:space="0" w:color="auto"/>
        <w:right w:val="none" w:sz="0" w:space="0" w:color="auto"/>
      </w:divBdr>
    </w:div>
    <w:div w:id="1456943599">
      <w:bodyDiv w:val="1"/>
      <w:marLeft w:val="0"/>
      <w:marRight w:val="0"/>
      <w:marTop w:val="0"/>
      <w:marBottom w:val="0"/>
      <w:divBdr>
        <w:top w:val="none" w:sz="0" w:space="0" w:color="auto"/>
        <w:left w:val="none" w:sz="0" w:space="0" w:color="auto"/>
        <w:bottom w:val="none" w:sz="0" w:space="0" w:color="auto"/>
        <w:right w:val="none" w:sz="0" w:space="0" w:color="auto"/>
      </w:divBdr>
    </w:div>
    <w:div w:id="1485704049">
      <w:bodyDiv w:val="1"/>
      <w:marLeft w:val="0"/>
      <w:marRight w:val="0"/>
      <w:marTop w:val="0"/>
      <w:marBottom w:val="0"/>
      <w:divBdr>
        <w:top w:val="none" w:sz="0" w:space="0" w:color="auto"/>
        <w:left w:val="none" w:sz="0" w:space="0" w:color="auto"/>
        <w:bottom w:val="none" w:sz="0" w:space="0" w:color="auto"/>
        <w:right w:val="none" w:sz="0" w:space="0" w:color="auto"/>
      </w:divBdr>
      <w:divsChild>
        <w:div w:id="18409217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56502830">
      <w:bodyDiv w:val="1"/>
      <w:marLeft w:val="0"/>
      <w:marRight w:val="0"/>
      <w:marTop w:val="0"/>
      <w:marBottom w:val="0"/>
      <w:divBdr>
        <w:top w:val="none" w:sz="0" w:space="0" w:color="auto"/>
        <w:left w:val="none" w:sz="0" w:space="0" w:color="auto"/>
        <w:bottom w:val="none" w:sz="0" w:space="0" w:color="auto"/>
        <w:right w:val="none" w:sz="0" w:space="0" w:color="auto"/>
      </w:divBdr>
    </w:div>
    <w:div w:id="1574125512">
      <w:bodyDiv w:val="1"/>
      <w:marLeft w:val="0"/>
      <w:marRight w:val="0"/>
      <w:marTop w:val="0"/>
      <w:marBottom w:val="0"/>
      <w:divBdr>
        <w:top w:val="none" w:sz="0" w:space="0" w:color="auto"/>
        <w:left w:val="none" w:sz="0" w:space="0" w:color="auto"/>
        <w:bottom w:val="none" w:sz="0" w:space="0" w:color="auto"/>
        <w:right w:val="none" w:sz="0" w:space="0" w:color="auto"/>
      </w:divBdr>
    </w:div>
    <w:div w:id="1602297887">
      <w:bodyDiv w:val="1"/>
      <w:marLeft w:val="0"/>
      <w:marRight w:val="0"/>
      <w:marTop w:val="0"/>
      <w:marBottom w:val="0"/>
      <w:divBdr>
        <w:top w:val="none" w:sz="0" w:space="0" w:color="auto"/>
        <w:left w:val="none" w:sz="0" w:space="0" w:color="auto"/>
        <w:bottom w:val="none" w:sz="0" w:space="0" w:color="auto"/>
        <w:right w:val="none" w:sz="0" w:space="0" w:color="auto"/>
      </w:divBdr>
      <w:divsChild>
        <w:div w:id="16490869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3366001">
      <w:bodyDiv w:val="1"/>
      <w:marLeft w:val="0"/>
      <w:marRight w:val="0"/>
      <w:marTop w:val="0"/>
      <w:marBottom w:val="0"/>
      <w:divBdr>
        <w:top w:val="none" w:sz="0" w:space="0" w:color="auto"/>
        <w:left w:val="none" w:sz="0" w:space="0" w:color="auto"/>
        <w:bottom w:val="none" w:sz="0" w:space="0" w:color="auto"/>
        <w:right w:val="none" w:sz="0" w:space="0" w:color="auto"/>
      </w:divBdr>
    </w:div>
    <w:div w:id="1745758495">
      <w:bodyDiv w:val="1"/>
      <w:marLeft w:val="0"/>
      <w:marRight w:val="0"/>
      <w:marTop w:val="0"/>
      <w:marBottom w:val="0"/>
      <w:divBdr>
        <w:top w:val="none" w:sz="0" w:space="0" w:color="auto"/>
        <w:left w:val="none" w:sz="0" w:space="0" w:color="auto"/>
        <w:bottom w:val="none" w:sz="0" w:space="0" w:color="auto"/>
        <w:right w:val="none" w:sz="0" w:space="0" w:color="auto"/>
      </w:divBdr>
    </w:div>
    <w:div w:id="1755273602">
      <w:bodyDiv w:val="1"/>
      <w:marLeft w:val="0"/>
      <w:marRight w:val="0"/>
      <w:marTop w:val="0"/>
      <w:marBottom w:val="0"/>
      <w:divBdr>
        <w:top w:val="none" w:sz="0" w:space="0" w:color="auto"/>
        <w:left w:val="none" w:sz="0" w:space="0" w:color="auto"/>
        <w:bottom w:val="none" w:sz="0" w:space="0" w:color="auto"/>
        <w:right w:val="none" w:sz="0" w:space="0" w:color="auto"/>
      </w:divBdr>
      <w:divsChild>
        <w:div w:id="14025560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8887733">
      <w:bodyDiv w:val="1"/>
      <w:marLeft w:val="0"/>
      <w:marRight w:val="0"/>
      <w:marTop w:val="0"/>
      <w:marBottom w:val="0"/>
      <w:divBdr>
        <w:top w:val="none" w:sz="0" w:space="0" w:color="auto"/>
        <w:left w:val="none" w:sz="0" w:space="0" w:color="auto"/>
        <w:bottom w:val="none" w:sz="0" w:space="0" w:color="auto"/>
        <w:right w:val="none" w:sz="0" w:space="0" w:color="auto"/>
      </w:divBdr>
    </w:div>
    <w:div w:id="1855262593">
      <w:bodyDiv w:val="1"/>
      <w:marLeft w:val="0"/>
      <w:marRight w:val="0"/>
      <w:marTop w:val="0"/>
      <w:marBottom w:val="0"/>
      <w:divBdr>
        <w:top w:val="none" w:sz="0" w:space="0" w:color="auto"/>
        <w:left w:val="none" w:sz="0" w:space="0" w:color="auto"/>
        <w:bottom w:val="none" w:sz="0" w:space="0" w:color="auto"/>
        <w:right w:val="none" w:sz="0" w:space="0" w:color="auto"/>
      </w:divBdr>
      <w:divsChild>
        <w:div w:id="18394962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8524692">
      <w:bodyDiv w:val="1"/>
      <w:marLeft w:val="0"/>
      <w:marRight w:val="0"/>
      <w:marTop w:val="0"/>
      <w:marBottom w:val="0"/>
      <w:divBdr>
        <w:top w:val="none" w:sz="0" w:space="0" w:color="auto"/>
        <w:left w:val="none" w:sz="0" w:space="0" w:color="auto"/>
        <w:bottom w:val="none" w:sz="0" w:space="0" w:color="auto"/>
        <w:right w:val="none" w:sz="0" w:space="0" w:color="auto"/>
      </w:divBdr>
    </w:div>
    <w:div w:id="1916864212">
      <w:bodyDiv w:val="1"/>
      <w:marLeft w:val="0"/>
      <w:marRight w:val="0"/>
      <w:marTop w:val="0"/>
      <w:marBottom w:val="0"/>
      <w:divBdr>
        <w:top w:val="none" w:sz="0" w:space="0" w:color="auto"/>
        <w:left w:val="none" w:sz="0" w:space="0" w:color="auto"/>
        <w:bottom w:val="none" w:sz="0" w:space="0" w:color="auto"/>
        <w:right w:val="none" w:sz="0" w:space="0" w:color="auto"/>
      </w:divBdr>
    </w:div>
    <w:div w:id="1994405087">
      <w:bodyDiv w:val="1"/>
      <w:marLeft w:val="0"/>
      <w:marRight w:val="0"/>
      <w:marTop w:val="0"/>
      <w:marBottom w:val="0"/>
      <w:divBdr>
        <w:top w:val="none" w:sz="0" w:space="0" w:color="auto"/>
        <w:left w:val="none" w:sz="0" w:space="0" w:color="auto"/>
        <w:bottom w:val="none" w:sz="0" w:space="0" w:color="auto"/>
        <w:right w:val="none" w:sz="0" w:space="0" w:color="auto"/>
      </w:divBdr>
    </w:div>
    <w:div w:id="2051564475">
      <w:bodyDiv w:val="1"/>
      <w:marLeft w:val="0"/>
      <w:marRight w:val="0"/>
      <w:marTop w:val="0"/>
      <w:marBottom w:val="0"/>
      <w:divBdr>
        <w:top w:val="none" w:sz="0" w:space="0" w:color="auto"/>
        <w:left w:val="none" w:sz="0" w:space="0" w:color="auto"/>
        <w:bottom w:val="none" w:sz="0" w:space="0" w:color="auto"/>
        <w:right w:val="none" w:sz="0" w:space="0" w:color="auto"/>
      </w:divBdr>
    </w:div>
    <w:div w:id="2070876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lumina-intelligence.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lumina-intelligence.com/product/eating-and-drinking-out-pane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umina-intelligence.com/product/eating-and-drinking-out-panel/"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lumina-intelligence.com/product/eating-and-drinking-out-panel/" TargetMode="External"/><Relationship Id="rId4" Type="http://schemas.openxmlformats.org/officeDocument/2006/relationships/numbering" Target="numbering.xml"/><Relationship Id="rId9" Type="http://schemas.openxmlformats.org/officeDocument/2006/relationships/hyperlink" Target="mailto:monica.ricocastrillo@lumina-intelligence.co.uk" TargetMode="External"/><Relationship Id="rId14" Type="http://schemas.openxmlformats.org/officeDocument/2006/relationships/hyperlink" Target="https://www.lumina-intelligenc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95C2A038AA2A9489F365E623231785F" ma:contentTypeVersion="14" ma:contentTypeDescription="Create a new document." ma:contentTypeScope="" ma:versionID="bbe8183be903a95a9af46b9e7f940ed1">
  <xsd:schema xmlns:xsd="http://www.w3.org/2001/XMLSchema" xmlns:xs="http://www.w3.org/2001/XMLSchema" xmlns:p="http://schemas.microsoft.com/office/2006/metadata/properties" xmlns:ns3="1fd7eceb-fc85-44ad-b2a4-3e682c8dcbfc" xmlns:ns4="78337373-c547-43d0-875c-96a7ce2ad59b" targetNamespace="http://schemas.microsoft.com/office/2006/metadata/properties" ma:root="true" ma:fieldsID="346003a15f1afcec85aaaf977d386759" ns3:_="" ns4:_="">
    <xsd:import namespace="1fd7eceb-fc85-44ad-b2a4-3e682c8dcbfc"/>
    <xsd:import namespace="78337373-c547-43d0-875c-96a7ce2ad59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MediaServiceGenerationTime" minOccurs="0"/>
                <xsd:element ref="ns4:MediaServiceEventHashCode" minOccurs="0"/>
                <xsd:element ref="ns4:_activity" minOccurs="0"/>
                <xsd:element ref="ns4:MediaServiceObjectDetectorVersions" minOccurs="0"/>
                <xsd:element ref="ns4:MediaServiceOCR"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d7eceb-fc85-44ad-b2a4-3e682c8dcbf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337373-c547-43d0-875c-96a7ce2ad59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ystemTags" ma:index="21"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78337373-c547-43d0-875c-96a7ce2ad59b" xsi:nil="true"/>
  </documentManagement>
</p:properties>
</file>

<file path=customXml/itemProps1.xml><?xml version="1.0" encoding="utf-8"?>
<ds:datastoreItem xmlns:ds="http://schemas.openxmlformats.org/officeDocument/2006/customXml" ds:itemID="{3345D18D-638B-4C1C-8568-B27DCF730C50}">
  <ds:schemaRefs>
    <ds:schemaRef ds:uri="http://schemas.microsoft.com/sharepoint/v3/contenttype/forms"/>
  </ds:schemaRefs>
</ds:datastoreItem>
</file>

<file path=customXml/itemProps2.xml><?xml version="1.0" encoding="utf-8"?>
<ds:datastoreItem xmlns:ds="http://schemas.openxmlformats.org/officeDocument/2006/customXml" ds:itemID="{0F4072D4-F28E-466D-AA2F-12C971BBB7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d7eceb-fc85-44ad-b2a4-3e682c8dcbfc"/>
    <ds:schemaRef ds:uri="78337373-c547-43d0-875c-96a7ce2ad5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FC6D14-E609-44F0-9ED7-AE9BE556A208}">
  <ds:schemaRefs>
    <ds:schemaRef ds:uri="http://schemas.microsoft.com/office/2006/metadata/properties"/>
    <ds:schemaRef ds:uri="http://schemas.microsoft.com/office/infopath/2007/PartnerControls"/>
    <ds:schemaRef ds:uri="78337373-c547-43d0-875c-96a7ce2ad59b"/>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510</Words>
  <Characters>2911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William Reed</Company>
  <LinksUpToDate>false</LinksUpToDate>
  <CharactersWithSpaces>3415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Rico Castrillo</dc:creator>
  <cp:keywords/>
  <dc:description/>
  <cp:lastModifiedBy>Monica Rico Castrillo</cp:lastModifiedBy>
  <cp:revision>2</cp:revision>
  <dcterms:created xsi:type="dcterms:W3CDTF">2025-11-18T10:53:00Z</dcterms:created>
  <dcterms:modified xsi:type="dcterms:W3CDTF">2025-11-18T10:53:00Z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0x010100295C2A038AA2A9489F365E623231785F</vt:lpwstr>
  </property>
</Properties>
</file>