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1854" w14:textId="77777777" w:rsidR="006B36AA" w:rsidRPr="00AF1551" w:rsidRDefault="006B36AA" w:rsidP="006B36AA">
      <w:pPr>
        <w:rPr>
          <w:rFonts w:asciiTheme="majorHAnsi" w:hAnsiTheme="majorHAnsi" w:cstheme="majorHAnsi"/>
          <w:b/>
          <w:bCs/>
          <w:color w:val="505050"/>
          <w:sz w:val="18"/>
          <w:szCs w:val="18"/>
        </w:rPr>
      </w:pPr>
      <w:r w:rsidRPr="00AF1551">
        <w:rPr>
          <w:rFonts w:asciiTheme="majorHAnsi" w:hAnsiTheme="majorHAnsi" w:cstheme="majorHAnsi"/>
          <w:b/>
          <w:bCs/>
          <w:noProof/>
          <w:color w:val="505050"/>
          <w:sz w:val="18"/>
          <w:szCs w:val="18"/>
        </w:rPr>
        <w:drawing>
          <wp:anchor distT="0" distB="0" distL="114300" distR="114300" simplePos="0" relativeHeight="251659264" behindDoc="1" locked="0" layoutInCell="1" allowOverlap="1" wp14:anchorId="4AB1E8C4" wp14:editId="3251FCAF">
            <wp:simplePos x="0" y="0"/>
            <wp:positionH relativeFrom="margin">
              <wp:posOffset>4388485</wp:posOffset>
            </wp:positionH>
            <wp:positionV relativeFrom="paragraph">
              <wp:posOffset>7620</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Pr="00AF1551">
        <w:rPr>
          <w:rFonts w:asciiTheme="majorHAnsi" w:hAnsiTheme="majorHAnsi" w:cstheme="majorHAnsi"/>
          <w:b/>
          <w:bCs/>
          <w:color w:val="505050"/>
          <w:sz w:val="18"/>
          <w:szCs w:val="18"/>
        </w:rPr>
        <w:t>CONTACT INFORMATION:</w:t>
      </w:r>
    </w:p>
    <w:p w14:paraId="5BCD39F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Lumina Intelligence</w:t>
      </w:r>
    </w:p>
    <w:p w14:paraId="6B357E56"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Monica Rico</w:t>
      </w:r>
    </w:p>
    <w:p w14:paraId="7E3C9FA0" w14:textId="77777777" w:rsidR="006B36AA" w:rsidRPr="00AF1551" w:rsidRDefault="006B36AA" w:rsidP="006B36AA">
      <w:pPr>
        <w:spacing w:after="0" w:line="240" w:lineRule="auto"/>
        <w:rPr>
          <w:rFonts w:asciiTheme="majorHAnsi" w:hAnsiTheme="majorHAnsi" w:cstheme="majorHAnsi"/>
          <w:b/>
          <w:bCs/>
          <w:color w:val="505050"/>
          <w:sz w:val="18"/>
          <w:szCs w:val="18"/>
        </w:rPr>
      </w:pPr>
      <w:r w:rsidRPr="00AF1551">
        <w:rPr>
          <w:rFonts w:asciiTheme="majorHAnsi" w:hAnsiTheme="majorHAnsi" w:cstheme="majorHAnsi"/>
          <w:b/>
          <w:bCs/>
          <w:color w:val="505050"/>
          <w:sz w:val="18"/>
          <w:szCs w:val="18"/>
        </w:rPr>
        <w:t>07423555808</w:t>
      </w:r>
    </w:p>
    <w:p w14:paraId="76C4BD06"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hyperlink r:id="rId6" w:history="1">
        <w:r w:rsidRPr="00AF1551">
          <w:rPr>
            <w:rStyle w:val="Hyperlink"/>
            <w:rFonts w:asciiTheme="majorHAnsi" w:hAnsiTheme="majorHAnsi" w:cstheme="majorHAnsi"/>
            <w:b/>
            <w:bCs/>
            <w:sz w:val="18"/>
            <w:szCs w:val="18"/>
          </w:rPr>
          <w:t>monica.ricocastrillo@lumina-intelligence.co.uk</w:t>
        </w:r>
      </w:hyperlink>
    </w:p>
    <w:p w14:paraId="749491C7" w14:textId="77777777" w:rsidR="006B36AA" w:rsidRPr="00AF1551" w:rsidRDefault="006B36AA" w:rsidP="006B36AA">
      <w:pPr>
        <w:spacing w:after="0" w:line="240" w:lineRule="auto"/>
        <w:rPr>
          <w:rStyle w:val="Hyperlink"/>
          <w:rFonts w:asciiTheme="majorHAnsi" w:hAnsiTheme="majorHAnsi" w:cstheme="majorHAnsi"/>
          <w:color w:val="505050"/>
          <w:sz w:val="18"/>
          <w:szCs w:val="18"/>
        </w:rPr>
      </w:pPr>
    </w:p>
    <w:p w14:paraId="02A97037" w14:textId="56623F59" w:rsidR="006B36AA" w:rsidRPr="00FF5E12" w:rsidRDefault="00BA1152" w:rsidP="006B36AA">
      <w:pPr>
        <w:spacing w:after="0" w:line="240" w:lineRule="auto"/>
        <w:rPr>
          <w:rFonts w:asciiTheme="majorHAnsi" w:hAnsiTheme="majorHAnsi" w:cstheme="majorHAnsi"/>
          <w:b/>
          <w:bCs/>
          <w:color w:val="505050"/>
          <w:sz w:val="18"/>
          <w:szCs w:val="18"/>
          <w:u w:val="single"/>
        </w:rPr>
      </w:pPr>
      <w:r>
        <w:rPr>
          <w:rStyle w:val="Hyperlink"/>
          <w:rFonts w:asciiTheme="majorHAnsi" w:hAnsiTheme="majorHAnsi" w:cstheme="majorHAnsi"/>
          <w:b/>
          <w:bCs/>
          <w:color w:val="505050"/>
          <w:sz w:val="18"/>
          <w:szCs w:val="18"/>
        </w:rPr>
        <w:t>0</w:t>
      </w:r>
      <w:r w:rsidR="00CD344C">
        <w:rPr>
          <w:rStyle w:val="Hyperlink"/>
          <w:rFonts w:asciiTheme="majorHAnsi" w:hAnsiTheme="majorHAnsi" w:cstheme="majorHAnsi"/>
          <w:b/>
          <w:bCs/>
          <w:color w:val="505050"/>
          <w:sz w:val="18"/>
          <w:szCs w:val="18"/>
        </w:rPr>
        <w:t>2</w:t>
      </w:r>
      <w:r w:rsidR="00016B87">
        <w:rPr>
          <w:rStyle w:val="Hyperlink"/>
          <w:rFonts w:asciiTheme="majorHAnsi" w:hAnsiTheme="majorHAnsi" w:cstheme="majorHAnsi"/>
          <w:b/>
          <w:bCs/>
          <w:color w:val="505050"/>
          <w:sz w:val="18"/>
          <w:szCs w:val="18"/>
        </w:rPr>
        <w:t xml:space="preserve"> </w:t>
      </w:r>
      <w:r w:rsidR="00CD344C">
        <w:rPr>
          <w:rStyle w:val="Hyperlink"/>
          <w:rFonts w:asciiTheme="majorHAnsi" w:hAnsiTheme="majorHAnsi" w:cstheme="majorHAnsi"/>
          <w:b/>
          <w:bCs/>
          <w:color w:val="505050"/>
          <w:sz w:val="18"/>
          <w:szCs w:val="18"/>
        </w:rPr>
        <w:t>February</w:t>
      </w:r>
      <w:r w:rsidR="00016B87">
        <w:rPr>
          <w:rStyle w:val="Hyperlink"/>
          <w:rFonts w:asciiTheme="majorHAnsi" w:hAnsiTheme="majorHAnsi" w:cstheme="majorHAnsi"/>
          <w:b/>
          <w:bCs/>
          <w:color w:val="505050"/>
          <w:sz w:val="18"/>
          <w:szCs w:val="18"/>
        </w:rPr>
        <w:t xml:space="preserve"> 202</w:t>
      </w:r>
      <w:r w:rsidR="00CD344C">
        <w:rPr>
          <w:rStyle w:val="Hyperlink"/>
          <w:rFonts w:asciiTheme="majorHAnsi" w:hAnsiTheme="majorHAnsi" w:cstheme="majorHAnsi"/>
          <w:b/>
          <w:bCs/>
          <w:color w:val="505050"/>
          <w:sz w:val="18"/>
          <w:szCs w:val="18"/>
        </w:rPr>
        <w:t>6</w:t>
      </w:r>
    </w:p>
    <w:p w14:paraId="39429744" w14:textId="77777777" w:rsidR="006B36AA" w:rsidRDefault="006B36AA" w:rsidP="006B36AA">
      <w:pPr>
        <w:rPr>
          <w:b/>
          <w:bCs/>
        </w:rPr>
      </w:pPr>
    </w:p>
    <w:p w14:paraId="23B67F0A" w14:textId="77777777" w:rsidR="006B36AA" w:rsidRDefault="006B36AA" w:rsidP="00BD5649"/>
    <w:p w14:paraId="5B96E424" w14:textId="77777777" w:rsidR="00CD344C" w:rsidRDefault="00CD344C" w:rsidP="00AC47A7">
      <w:pPr>
        <w:rPr>
          <w:b/>
          <w:bCs/>
          <w:sz w:val="28"/>
          <w:szCs w:val="28"/>
        </w:rPr>
      </w:pPr>
      <w:r w:rsidRPr="00CD344C">
        <w:rPr>
          <w:b/>
          <w:bCs/>
          <w:sz w:val="28"/>
          <w:szCs w:val="28"/>
        </w:rPr>
        <w:t>Coffee and Sandwiches Lead Menu and Price Growth in Q4 as Operators Balance Innovation and Value</w:t>
      </w:r>
    </w:p>
    <w:p w14:paraId="1388FD63" w14:textId="5C365B62" w:rsidR="00CD344C" w:rsidRPr="00CD344C" w:rsidRDefault="00AC47A7" w:rsidP="00CD344C">
      <w:r w:rsidRPr="00AC47A7">
        <w:t xml:space="preserve">The latest data from Lumina Intelligence’s </w:t>
      </w:r>
      <w:hyperlink r:id="rId7" w:history="1">
        <w:r w:rsidRPr="00AD0324">
          <w:rPr>
            <w:rStyle w:val="Hyperlink"/>
          </w:rPr>
          <w:t>Menu Tracker</w:t>
        </w:r>
      </w:hyperlink>
      <w:r>
        <w:t xml:space="preserve"> </w:t>
      </w:r>
      <w:r w:rsidR="00CD344C" w:rsidRPr="00CD344C">
        <w:t>shows that while overall food and drink item counts across the market have remained broadly stable, select sectors continue to drive growth through focused expansion, innovation and premiumisation.</w:t>
      </w:r>
    </w:p>
    <w:p w14:paraId="096D730B" w14:textId="77777777" w:rsidR="00CD344C" w:rsidRPr="00CD344C" w:rsidRDefault="00CD344C" w:rsidP="00CD344C">
      <w:r w:rsidRPr="00CD344C">
        <w:rPr>
          <w:b/>
          <w:bCs/>
        </w:rPr>
        <w:t>Coffee and sandwich operators, alongside QSRs, recorded modest increases in menu item counts</w:t>
      </w:r>
      <w:r w:rsidRPr="00CD344C">
        <w:t>, standing out as the most active categories during the quarter. These segments also experienced the highest levels of inflation, reflecting continued pressure from ingredient costs that are being passed on to consumers at a faster rate than in other parts of the market.</w:t>
      </w:r>
    </w:p>
    <w:p w14:paraId="46E329B0" w14:textId="77777777" w:rsidR="00CD344C" w:rsidRPr="00CD344C" w:rsidRDefault="00CD344C" w:rsidP="00CD344C">
      <w:r w:rsidRPr="00CD344C">
        <w:t xml:space="preserve">Despite pricing pressures, operators are using </w:t>
      </w:r>
      <w:r w:rsidRPr="00CD344C">
        <w:rPr>
          <w:b/>
          <w:bCs/>
        </w:rPr>
        <w:t>menu innovation as a key tool to maintain consumer interest</w:t>
      </w:r>
      <w:r w:rsidRPr="00CD344C">
        <w:t>. New dishes are being introduced at only a marginal price premium, signalling a clear effort to balance novelty with affordability. Restaurants</w:t>
      </w:r>
      <w:proofErr w:type="gramStart"/>
      <w:r w:rsidRPr="00CD344C">
        <w:t>, in particular, are</w:t>
      </w:r>
      <w:proofErr w:type="gramEnd"/>
      <w:r w:rsidRPr="00CD344C">
        <w:t xml:space="preserve"> leading this approach, launching new menu items at the highest rate as they seek to differentiate themselves and encourage repeat visits in an increasingly competitive dining landscape.</w:t>
      </w:r>
    </w:p>
    <w:p w14:paraId="13C323BA" w14:textId="77777777" w:rsidR="00CD344C" w:rsidRPr="00CD344C" w:rsidRDefault="00CD344C" w:rsidP="00CD344C">
      <w:r w:rsidRPr="00CD344C">
        <w:t xml:space="preserve">The data also highlights a continued shift towards </w:t>
      </w:r>
      <w:r w:rsidRPr="00CD344C">
        <w:rPr>
          <w:b/>
          <w:bCs/>
        </w:rPr>
        <w:t>premiumisation as a strategic lever</w:t>
      </w:r>
      <w:r w:rsidRPr="00CD344C">
        <w:t xml:space="preserve">. Operators are selectively increasing prices on higher-cost main dishes and popular starters, using these categories to drive incremental spend. Encouragingly for operators, consumers appear willing to pay more for dishes that offer greater complexity or perceived quality, suggesting that </w:t>
      </w:r>
      <w:proofErr w:type="spellStart"/>
      <w:r w:rsidRPr="00CD344C">
        <w:t>premiumised</w:t>
      </w:r>
      <w:proofErr w:type="spellEnd"/>
      <w:r w:rsidRPr="00CD344C">
        <w:t xml:space="preserve"> offerings continue to resonate when value is clearly communicated.</w:t>
      </w:r>
    </w:p>
    <w:p w14:paraId="403E416E" w14:textId="7250A715" w:rsidR="00CD344C" w:rsidRPr="00CD344C" w:rsidRDefault="00CD344C" w:rsidP="00CD344C">
      <w:r w:rsidRPr="00CD344C">
        <w:t>Overall, the Q4 Menu Tracker findings underline an industry navigating cost pressures with precision</w:t>
      </w:r>
      <w:r>
        <w:t xml:space="preserve">, </w:t>
      </w:r>
      <w:r w:rsidRPr="00CD344C">
        <w:t>keeping menus tight, innovating selectively, and leaning into premiumisation to protect margins while remaining attractive to value-conscious consumers.</w:t>
      </w:r>
    </w:p>
    <w:p w14:paraId="67CD2CBD" w14:textId="77777777" w:rsidR="00AC47A7" w:rsidRDefault="00AC47A7" w:rsidP="00AC47A7"/>
    <w:p w14:paraId="2DB2CC09" w14:textId="77777777" w:rsidR="000C6709" w:rsidRDefault="000C6709" w:rsidP="000C6709">
      <w:r>
        <w:t>ENDS</w:t>
      </w:r>
    </w:p>
    <w:p w14:paraId="3F4A4D29" w14:textId="77777777" w:rsidR="000C6709" w:rsidRDefault="000C6709" w:rsidP="000C6709"/>
    <w:p w14:paraId="425194B3" w14:textId="582BD01C" w:rsidR="000C6709" w:rsidRPr="000B1FAD" w:rsidRDefault="004C39E5" w:rsidP="000C6709">
      <w:pPr>
        <w:rPr>
          <w:rFonts w:cstheme="minorHAnsi"/>
          <w:b/>
          <w:bCs/>
        </w:rPr>
      </w:pPr>
      <w:r>
        <w:rPr>
          <w:rFonts w:cstheme="minorHAnsi"/>
          <w:b/>
          <w:bCs/>
        </w:rPr>
        <w:t>About Menu Tracker:</w:t>
      </w:r>
    </w:p>
    <w:p w14:paraId="4EC281E0" w14:textId="29CB2B4C" w:rsidR="000C6709" w:rsidRPr="000B1FAD" w:rsidRDefault="000C6709" w:rsidP="000C6709">
      <w:pPr>
        <w:rPr>
          <w:rFonts w:cstheme="minorHAnsi"/>
        </w:rPr>
      </w:pPr>
      <w:hyperlink r:id="rId8" w:history="1">
        <w:r w:rsidRPr="004C39E5">
          <w:rPr>
            <w:rStyle w:val="Hyperlink"/>
            <w:rFonts w:cstheme="minorHAnsi"/>
          </w:rPr>
          <w:t>Lumina Intelligence’s Menu Tracker</w:t>
        </w:r>
      </w:hyperlink>
      <w:r w:rsidRPr="000B1FAD">
        <w:rPr>
          <w:rFonts w:cstheme="minorHAnsi"/>
        </w:rPr>
        <w:t xml:space="preserve"> enables you to track, compare &amp; analyse the pricing &amp; menu composition of 80 major UK pub, restaurant, QSR, sandwich, and coffee shop operators. Updated monthly, the tool allows for in-depth analysis of:</w:t>
      </w:r>
    </w:p>
    <w:p w14:paraId="16FD48F7" w14:textId="77777777" w:rsidR="000C6709" w:rsidRPr="000B1FAD" w:rsidRDefault="000C6709" w:rsidP="000C6709">
      <w:pPr>
        <w:pStyle w:val="ListParagraph"/>
        <w:numPr>
          <w:ilvl w:val="0"/>
          <w:numId w:val="1"/>
        </w:numPr>
        <w:rPr>
          <w:rFonts w:cstheme="minorHAnsi"/>
        </w:rPr>
      </w:pPr>
      <w:r w:rsidRPr="000B1FAD">
        <w:rPr>
          <w:rFonts w:cstheme="minorHAnsi"/>
        </w:rPr>
        <w:t>Brand menus</w:t>
      </w:r>
    </w:p>
    <w:p w14:paraId="0DE4F65D" w14:textId="77777777" w:rsidR="000C6709" w:rsidRPr="000B1FAD" w:rsidRDefault="000C6709" w:rsidP="000C6709">
      <w:pPr>
        <w:pStyle w:val="ListParagraph"/>
        <w:numPr>
          <w:ilvl w:val="0"/>
          <w:numId w:val="1"/>
        </w:numPr>
        <w:rPr>
          <w:rFonts w:cstheme="minorHAnsi"/>
        </w:rPr>
      </w:pPr>
      <w:r w:rsidRPr="000B1FAD">
        <w:rPr>
          <w:rFonts w:cstheme="minorHAnsi"/>
        </w:rPr>
        <w:t>Menu price inflation</w:t>
      </w:r>
    </w:p>
    <w:p w14:paraId="23CBFDF7" w14:textId="77777777" w:rsidR="000C6709" w:rsidRPr="000B1FAD" w:rsidRDefault="000C6709" w:rsidP="000C6709">
      <w:pPr>
        <w:pStyle w:val="ListParagraph"/>
        <w:numPr>
          <w:ilvl w:val="0"/>
          <w:numId w:val="1"/>
        </w:numPr>
        <w:rPr>
          <w:rFonts w:cstheme="minorHAnsi"/>
        </w:rPr>
      </w:pPr>
      <w:r w:rsidRPr="000B1FAD">
        <w:rPr>
          <w:rFonts w:cstheme="minorHAnsi"/>
        </w:rPr>
        <w:lastRenderedPageBreak/>
        <w:t>Dietary requirements</w:t>
      </w:r>
    </w:p>
    <w:p w14:paraId="63DABEB3" w14:textId="77777777" w:rsidR="000C6709" w:rsidRPr="000B1FAD" w:rsidRDefault="000C6709" w:rsidP="000C6709">
      <w:pPr>
        <w:pStyle w:val="ListParagraph"/>
        <w:numPr>
          <w:ilvl w:val="0"/>
          <w:numId w:val="1"/>
        </w:numPr>
        <w:rPr>
          <w:rFonts w:cstheme="minorHAnsi"/>
        </w:rPr>
      </w:pPr>
      <w:r w:rsidRPr="000B1FAD">
        <w:rPr>
          <w:rFonts w:cstheme="minorHAnsi"/>
        </w:rPr>
        <w:t>NPD</w:t>
      </w:r>
    </w:p>
    <w:p w14:paraId="59D2CE4A" w14:textId="77777777" w:rsidR="000C6709" w:rsidRPr="000B1FAD" w:rsidRDefault="000C6709" w:rsidP="000C6709">
      <w:pPr>
        <w:pStyle w:val="ListParagraph"/>
        <w:numPr>
          <w:ilvl w:val="0"/>
          <w:numId w:val="1"/>
        </w:numPr>
        <w:rPr>
          <w:rFonts w:cstheme="minorHAnsi"/>
        </w:rPr>
      </w:pPr>
      <w:r w:rsidRPr="000B1FAD">
        <w:rPr>
          <w:rFonts w:cstheme="minorHAnsi"/>
        </w:rPr>
        <w:t>Ingredients</w:t>
      </w:r>
    </w:p>
    <w:p w14:paraId="0DB8B98C" w14:textId="77777777" w:rsidR="004C39E5" w:rsidRPr="004C39E5" w:rsidRDefault="004C39E5" w:rsidP="004C39E5">
      <w:pPr>
        <w:rPr>
          <w:rFonts w:cstheme="minorHAnsi"/>
        </w:rPr>
      </w:pPr>
    </w:p>
    <w:p w14:paraId="4E8CD955" w14:textId="77777777" w:rsidR="00BA6AC4" w:rsidRPr="00550F8E" w:rsidRDefault="00BA6AC4" w:rsidP="00BA6AC4">
      <w:pPr>
        <w:rPr>
          <w:b/>
          <w:bCs/>
        </w:rPr>
      </w:pPr>
      <w:r w:rsidRPr="00550F8E">
        <w:rPr>
          <w:b/>
          <w:bCs/>
        </w:rPr>
        <w:t>Who We Are:</w:t>
      </w:r>
    </w:p>
    <w:p w14:paraId="0C7A6BF2" w14:textId="77777777" w:rsidR="00BA6AC4" w:rsidRDefault="00BA6AC4" w:rsidP="00BA6AC4">
      <w:hyperlink r:id="rId9"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4F8BE321" w14:textId="77777777" w:rsidR="00BA6AC4" w:rsidRDefault="00BA6AC4" w:rsidP="00BA6AC4">
      <w:r>
        <w:t>We specialise in insight for grocery retail and hospitality, combining trusted data with expert analysis to support your commercial, category, and insight teams.</w:t>
      </w:r>
    </w:p>
    <w:p w14:paraId="44953604" w14:textId="77777777" w:rsidR="00BA6AC4" w:rsidRDefault="00BA6AC4" w:rsidP="00BA6AC4">
      <w:hyperlink r:id="rId10" w:history="1">
        <w:r w:rsidRPr="008F235E">
          <w:rPr>
            <w:rStyle w:val="Hyperlink"/>
          </w:rPr>
          <w:t>https://www.lumina-intelligence.com/</w:t>
        </w:r>
      </w:hyperlink>
      <w:r>
        <w:t xml:space="preserve"> </w:t>
      </w:r>
    </w:p>
    <w:p w14:paraId="72472066" w14:textId="77777777" w:rsidR="000C6709" w:rsidRDefault="000C6709" w:rsidP="004C39E5"/>
    <w:sectPr w:rsidR="000C6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DF0"/>
    <w:multiLevelType w:val="hybridMultilevel"/>
    <w:tmpl w:val="8AF6A27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0327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232FA7"/>
    <w:multiLevelType w:val="hybridMultilevel"/>
    <w:tmpl w:val="D1B0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AD0179"/>
    <w:multiLevelType w:val="hybridMultilevel"/>
    <w:tmpl w:val="50BC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5B2CBE"/>
    <w:multiLevelType w:val="hybridMultilevel"/>
    <w:tmpl w:val="7CD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652061">
    <w:abstractNumId w:val="4"/>
  </w:num>
  <w:num w:numId="2" w16cid:durableId="281112737">
    <w:abstractNumId w:val="2"/>
  </w:num>
  <w:num w:numId="3" w16cid:durableId="1236352624">
    <w:abstractNumId w:val="1"/>
  </w:num>
  <w:num w:numId="4" w16cid:durableId="1387148809">
    <w:abstractNumId w:val="0"/>
  </w:num>
  <w:num w:numId="5" w16cid:durableId="1593198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49"/>
    <w:rsid w:val="00016B87"/>
    <w:rsid w:val="000C6709"/>
    <w:rsid w:val="001C7AB9"/>
    <w:rsid w:val="00264AF3"/>
    <w:rsid w:val="00344384"/>
    <w:rsid w:val="004C39E5"/>
    <w:rsid w:val="004F28D2"/>
    <w:rsid w:val="00525529"/>
    <w:rsid w:val="0060300A"/>
    <w:rsid w:val="006B36AA"/>
    <w:rsid w:val="00753D0D"/>
    <w:rsid w:val="008F2802"/>
    <w:rsid w:val="00987D9E"/>
    <w:rsid w:val="00A26113"/>
    <w:rsid w:val="00AA0987"/>
    <w:rsid w:val="00AC47A7"/>
    <w:rsid w:val="00BA1152"/>
    <w:rsid w:val="00BA6AC4"/>
    <w:rsid w:val="00BD5649"/>
    <w:rsid w:val="00CB1B11"/>
    <w:rsid w:val="00CD344C"/>
    <w:rsid w:val="00E465FF"/>
    <w:rsid w:val="00E53B5E"/>
    <w:rsid w:val="00F35FDA"/>
    <w:rsid w:val="00F4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754F"/>
  <w15:chartTrackingRefBased/>
  <w15:docId w15:val="{CDD9147B-FFFE-4B81-832A-C760EB7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6AA"/>
    <w:rPr>
      <w:color w:val="0563C1" w:themeColor="hyperlink"/>
      <w:u w:val="single"/>
    </w:rPr>
  </w:style>
  <w:style w:type="character" w:styleId="UnresolvedMention">
    <w:name w:val="Unresolved Mention"/>
    <w:basedOn w:val="DefaultParagraphFont"/>
    <w:uiPriority w:val="99"/>
    <w:semiHidden/>
    <w:unhideWhenUsed/>
    <w:rsid w:val="000C6709"/>
    <w:rPr>
      <w:color w:val="605E5C"/>
      <w:shd w:val="clear" w:color="auto" w:fill="E1DFDD"/>
    </w:rPr>
  </w:style>
  <w:style w:type="paragraph" w:styleId="ListParagraph">
    <w:name w:val="List Paragraph"/>
    <w:basedOn w:val="Normal"/>
    <w:uiPriority w:val="34"/>
    <w:qFormat/>
    <w:rsid w:val="000C6709"/>
    <w:pPr>
      <w:ind w:left="720"/>
      <w:contextualSpacing/>
    </w:pPr>
  </w:style>
  <w:style w:type="character" w:styleId="CommentReference">
    <w:name w:val="annotation reference"/>
    <w:basedOn w:val="DefaultParagraphFont"/>
    <w:uiPriority w:val="99"/>
    <w:semiHidden/>
    <w:unhideWhenUsed/>
    <w:rsid w:val="008F2802"/>
    <w:rPr>
      <w:sz w:val="16"/>
      <w:szCs w:val="16"/>
    </w:rPr>
  </w:style>
  <w:style w:type="paragraph" w:styleId="CommentText">
    <w:name w:val="annotation text"/>
    <w:basedOn w:val="Normal"/>
    <w:link w:val="CommentTextChar"/>
    <w:uiPriority w:val="99"/>
    <w:unhideWhenUsed/>
    <w:rsid w:val="008F2802"/>
    <w:pPr>
      <w:spacing w:line="240" w:lineRule="auto"/>
    </w:pPr>
    <w:rPr>
      <w:sz w:val="20"/>
      <w:szCs w:val="20"/>
    </w:rPr>
  </w:style>
  <w:style w:type="character" w:customStyle="1" w:styleId="CommentTextChar">
    <w:name w:val="Comment Text Char"/>
    <w:basedOn w:val="DefaultParagraphFont"/>
    <w:link w:val="CommentText"/>
    <w:uiPriority w:val="99"/>
    <w:rsid w:val="008F2802"/>
    <w:rPr>
      <w:sz w:val="20"/>
      <w:szCs w:val="20"/>
    </w:rPr>
  </w:style>
  <w:style w:type="paragraph" w:styleId="CommentSubject">
    <w:name w:val="annotation subject"/>
    <w:basedOn w:val="CommentText"/>
    <w:next w:val="CommentText"/>
    <w:link w:val="CommentSubjectChar"/>
    <w:uiPriority w:val="99"/>
    <w:semiHidden/>
    <w:unhideWhenUsed/>
    <w:rsid w:val="008F2802"/>
    <w:rPr>
      <w:b/>
      <w:bCs/>
    </w:rPr>
  </w:style>
  <w:style w:type="character" w:customStyle="1" w:styleId="CommentSubjectChar">
    <w:name w:val="Comment Subject Char"/>
    <w:basedOn w:val="CommentTextChar"/>
    <w:link w:val="CommentSubject"/>
    <w:uiPriority w:val="99"/>
    <w:semiHidden/>
    <w:rsid w:val="008F28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3577">
      <w:bodyDiv w:val="1"/>
      <w:marLeft w:val="0"/>
      <w:marRight w:val="0"/>
      <w:marTop w:val="0"/>
      <w:marBottom w:val="0"/>
      <w:divBdr>
        <w:top w:val="none" w:sz="0" w:space="0" w:color="auto"/>
        <w:left w:val="none" w:sz="0" w:space="0" w:color="auto"/>
        <w:bottom w:val="none" w:sz="0" w:space="0" w:color="auto"/>
        <w:right w:val="none" w:sz="0" w:space="0" w:color="auto"/>
      </w:divBdr>
    </w:div>
    <w:div w:id="549004101">
      <w:bodyDiv w:val="1"/>
      <w:marLeft w:val="0"/>
      <w:marRight w:val="0"/>
      <w:marTop w:val="0"/>
      <w:marBottom w:val="0"/>
      <w:divBdr>
        <w:top w:val="none" w:sz="0" w:space="0" w:color="auto"/>
        <w:left w:val="none" w:sz="0" w:space="0" w:color="auto"/>
        <w:bottom w:val="none" w:sz="0" w:space="0" w:color="auto"/>
        <w:right w:val="none" w:sz="0" w:space="0" w:color="auto"/>
      </w:divBdr>
    </w:div>
    <w:div w:id="561140700">
      <w:bodyDiv w:val="1"/>
      <w:marLeft w:val="0"/>
      <w:marRight w:val="0"/>
      <w:marTop w:val="0"/>
      <w:marBottom w:val="0"/>
      <w:divBdr>
        <w:top w:val="none" w:sz="0" w:space="0" w:color="auto"/>
        <w:left w:val="none" w:sz="0" w:space="0" w:color="auto"/>
        <w:bottom w:val="none" w:sz="0" w:space="0" w:color="auto"/>
        <w:right w:val="none" w:sz="0" w:space="0" w:color="auto"/>
      </w:divBdr>
    </w:div>
    <w:div w:id="590435477">
      <w:bodyDiv w:val="1"/>
      <w:marLeft w:val="0"/>
      <w:marRight w:val="0"/>
      <w:marTop w:val="0"/>
      <w:marBottom w:val="0"/>
      <w:divBdr>
        <w:top w:val="none" w:sz="0" w:space="0" w:color="auto"/>
        <w:left w:val="none" w:sz="0" w:space="0" w:color="auto"/>
        <w:bottom w:val="none" w:sz="0" w:space="0" w:color="auto"/>
        <w:right w:val="none" w:sz="0" w:space="0" w:color="auto"/>
      </w:divBdr>
    </w:div>
    <w:div w:id="1035273846">
      <w:bodyDiv w:val="1"/>
      <w:marLeft w:val="0"/>
      <w:marRight w:val="0"/>
      <w:marTop w:val="0"/>
      <w:marBottom w:val="0"/>
      <w:divBdr>
        <w:top w:val="none" w:sz="0" w:space="0" w:color="auto"/>
        <w:left w:val="none" w:sz="0" w:space="0" w:color="auto"/>
        <w:bottom w:val="none" w:sz="0" w:space="0" w:color="auto"/>
        <w:right w:val="none" w:sz="0" w:space="0" w:color="auto"/>
      </w:divBdr>
    </w:div>
    <w:div w:id="1427077385">
      <w:bodyDiv w:val="1"/>
      <w:marLeft w:val="0"/>
      <w:marRight w:val="0"/>
      <w:marTop w:val="0"/>
      <w:marBottom w:val="0"/>
      <w:divBdr>
        <w:top w:val="none" w:sz="0" w:space="0" w:color="auto"/>
        <w:left w:val="none" w:sz="0" w:space="0" w:color="auto"/>
        <w:bottom w:val="none" w:sz="0" w:space="0" w:color="auto"/>
        <w:right w:val="none" w:sz="0" w:space="0" w:color="auto"/>
      </w:divBdr>
    </w:div>
    <w:div w:id="1571112667">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797529980">
      <w:bodyDiv w:val="1"/>
      <w:marLeft w:val="0"/>
      <w:marRight w:val="0"/>
      <w:marTop w:val="0"/>
      <w:marBottom w:val="0"/>
      <w:divBdr>
        <w:top w:val="none" w:sz="0" w:space="0" w:color="auto"/>
        <w:left w:val="none" w:sz="0" w:space="0" w:color="auto"/>
        <w:bottom w:val="none" w:sz="0" w:space="0" w:color="auto"/>
        <w:right w:val="none" w:sz="0" w:space="0" w:color="auto"/>
      </w:divBdr>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product/menu-tracker/" TargetMode="External"/><Relationship Id="rId3" Type="http://schemas.openxmlformats.org/officeDocument/2006/relationships/settings" Target="settings.xml"/><Relationship Id="rId7" Type="http://schemas.openxmlformats.org/officeDocument/2006/relationships/hyperlink" Target="https://www.lumina-intelligence.com/product/menu-track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2026-02-03T09:50:00Z</dcterms:created>
  <dcterms:modified xsi:type="dcterms:W3CDTF">2026-02-03T09:50:00Z</dcterms:modified>
</cp:coreProperties>
</file>