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7615" w14:textId="77777777" w:rsidR="0069450B" w:rsidRPr="008B64C2" w:rsidRDefault="0069450B" w:rsidP="0069450B">
      <w:pPr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noProof/>
          <w:color w:val="50505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ECED215" wp14:editId="7B4CB8A5">
            <wp:simplePos x="0" y="0"/>
            <wp:positionH relativeFrom="margin">
              <wp:posOffset>4781550</wp:posOffset>
            </wp:positionH>
            <wp:positionV relativeFrom="paragraph">
              <wp:posOffset>8890</wp:posOffset>
            </wp:positionV>
            <wp:extent cx="1422400" cy="847725"/>
            <wp:effectExtent l="0" t="0" r="0" b="0"/>
            <wp:wrapTight wrapText="bothSides">
              <wp:wrapPolygon edited="0">
                <wp:start x="1446" y="2427"/>
                <wp:lineTo x="1446" y="16503"/>
                <wp:lineTo x="2893" y="17960"/>
                <wp:lineTo x="8100" y="18930"/>
                <wp:lineTo x="9836" y="18930"/>
                <wp:lineTo x="14464" y="17960"/>
                <wp:lineTo x="19961" y="14076"/>
                <wp:lineTo x="20250" y="6796"/>
                <wp:lineTo x="18804" y="4854"/>
                <wp:lineTo x="13307" y="2427"/>
                <wp:lineTo x="1446" y="24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CONTACT INFORMATION:</w:t>
      </w:r>
    </w:p>
    <w:p w14:paraId="3DE5B994" w14:textId="77777777" w:rsidR="0069450B" w:rsidRPr="008B64C2" w:rsidRDefault="0069450B" w:rsidP="0069450B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Lumina Intelligence</w:t>
      </w:r>
    </w:p>
    <w:p w14:paraId="310D3437" w14:textId="77777777" w:rsidR="0069450B" w:rsidRPr="008B64C2" w:rsidRDefault="0069450B" w:rsidP="0069450B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Monica Rico</w:t>
      </w:r>
    </w:p>
    <w:p w14:paraId="6298E677" w14:textId="77777777" w:rsidR="0069450B" w:rsidRPr="008B64C2" w:rsidRDefault="0069450B" w:rsidP="0069450B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07423555808</w:t>
      </w:r>
    </w:p>
    <w:p w14:paraId="1ECE3DD2" w14:textId="77777777" w:rsidR="0069450B" w:rsidRPr="008B64C2" w:rsidRDefault="0069450B" w:rsidP="0069450B">
      <w:pPr>
        <w:spacing w:after="0" w:line="240" w:lineRule="auto"/>
        <w:rPr>
          <w:rStyle w:val="Hyperlink"/>
          <w:rFonts w:asciiTheme="majorHAnsi" w:hAnsiTheme="majorHAnsi" w:cstheme="majorHAnsi"/>
          <w:color w:val="505050"/>
          <w:sz w:val="20"/>
          <w:szCs w:val="20"/>
        </w:rPr>
      </w:pPr>
      <w:hyperlink r:id="rId6" w:history="1">
        <w:r w:rsidRPr="008B64C2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monica.ricocastrillo@lumina-intelligence.co.uk</w:t>
        </w:r>
      </w:hyperlink>
    </w:p>
    <w:p w14:paraId="69266BEA" w14:textId="77777777" w:rsidR="0069450B" w:rsidRPr="008B64C2" w:rsidRDefault="0069450B" w:rsidP="0069450B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0206ECEB" w14:textId="0AC5822A" w:rsidR="0069450B" w:rsidRPr="00211178" w:rsidRDefault="00ED7A70" w:rsidP="0069450B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proofErr w:type="gramStart"/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2</w:t>
      </w:r>
      <w:r w:rsidR="00443D7D">
        <w:rPr>
          <w:rFonts w:asciiTheme="majorHAnsi" w:hAnsiTheme="majorHAnsi" w:cstheme="majorHAnsi"/>
          <w:b/>
          <w:bCs/>
          <w:sz w:val="20"/>
          <w:szCs w:val="20"/>
          <w:u w:val="single"/>
        </w:rPr>
        <w:t>th</w:t>
      </w:r>
      <w:proofErr w:type="gramEnd"/>
      <w:r w:rsidR="00AB4BB1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443D7D">
        <w:rPr>
          <w:rFonts w:asciiTheme="majorHAnsi" w:hAnsiTheme="majorHAnsi" w:cstheme="majorHAnsi"/>
          <w:b/>
          <w:bCs/>
          <w:sz w:val="20"/>
          <w:szCs w:val="20"/>
          <w:u w:val="single"/>
        </w:rPr>
        <w:t>April</w:t>
      </w:r>
      <w:r w:rsidR="0069450B" w:rsidRPr="008B64C2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202</w:t>
      </w:r>
      <w:r w:rsidR="008C26F7">
        <w:rPr>
          <w:rFonts w:asciiTheme="majorHAnsi" w:hAnsiTheme="majorHAnsi" w:cstheme="majorHAnsi"/>
          <w:b/>
          <w:bCs/>
          <w:sz w:val="20"/>
          <w:szCs w:val="20"/>
          <w:u w:val="single"/>
        </w:rPr>
        <w:t>6</w:t>
      </w:r>
    </w:p>
    <w:p w14:paraId="3DEE9F24" w14:textId="50A6416C" w:rsidR="0069450B" w:rsidRDefault="0069450B" w:rsidP="003C3267">
      <w:pPr>
        <w:rPr>
          <w:b/>
          <w:bCs/>
        </w:rPr>
      </w:pPr>
    </w:p>
    <w:p w14:paraId="6230C140" w14:textId="77777777" w:rsidR="00921963" w:rsidRDefault="00921963" w:rsidP="00921963">
      <w:pPr>
        <w:rPr>
          <w:sz w:val="28"/>
          <w:szCs w:val="28"/>
        </w:rPr>
      </w:pPr>
    </w:p>
    <w:p w14:paraId="4902DA43" w14:textId="673C57DD" w:rsidR="00921963" w:rsidRDefault="008C26F7" w:rsidP="00921963">
      <w:r w:rsidRPr="008C26F7">
        <w:rPr>
          <w:b/>
          <w:bCs/>
          <w:sz w:val="32"/>
          <w:szCs w:val="32"/>
        </w:rPr>
        <w:t>UK Foodservice Delivery Market to Reach £14.8bn in 2026 as Affluent Young Consumers Reshape Demand</w:t>
      </w:r>
    </w:p>
    <w:p w14:paraId="1D6EB407" w14:textId="0753E269" w:rsidR="008C26F7" w:rsidRPr="008C26F7" w:rsidRDefault="008C26F7" w:rsidP="008C26F7">
      <w:r w:rsidRPr="008C26F7">
        <w:t xml:space="preserve">The UK foodservice delivery market is set to reach </w:t>
      </w:r>
      <w:r w:rsidRPr="008C26F7">
        <w:rPr>
          <w:b/>
          <w:bCs/>
        </w:rPr>
        <w:t>£14.8bn in 2026</w:t>
      </w:r>
      <w:r w:rsidRPr="008C26F7">
        <w:t xml:space="preserve">, growing </w:t>
      </w:r>
      <w:r w:rsidRPr="008C26F7">
        <w:rPr>
          <w:b/>
          <w:bCs/>
        </w:rPr>
        <w:t>+2.8% year-on-year</w:t>
      </w:r>
      <w:r w:rsidRPr="008C26F7">
        <w:t xml:space="preserve">, as demand becomes increasingly concentrated among </w:t>
      </w:r>
      <w:r w:rsidRPr="008C26F7">
        <w:rPr>
          <w:b/>
          <w:bCs/>
        </w:rPr>
        <w:t>affluent 25–34-year-olds</w:t>
      </w:r>
      <w:r w:rsidRPr="008C26F7">
        <w:t xml:space="preserve">, London consumers and higher income households, according to Lumina Intelligence’s newly released </w:t>
      </w:r>
      <w:hyperlink r:id="rId7" w:history="1">
        <w:r w:rsidRPr="008C26F7">
          <w:rPr>
            <w:rStyle w:val="Hyperlink"/>
            <w:b/>
            <w:bCs/>
          </w:rPr>
          <w:t>UK Foodservice Delivery Market Report 2026</w:t>
        </w:r>
      </w:hyperlink>
      <w:r w:rsidRPr="008C26F7">
        <w:t>.</w:t>
      </w:r>
    </w:p>
    <w:p w14:paraId="1CF9BE61" w14:textId="280AC392" w:rsidR="008C26F7" w:rsidRPr="008C26F7" w:rsidRDefault="008C26F7" w:rsidP="008C26F7">
      <w:r w:rsidRPr="008C26F7">
        <w:t>Once viewed as an occasional weekend indulgence, delivery is now firmly embedded in everyday eating habits. Monday and Tuesday are gaining share as delivery becomes a core early-week family meal solution, driven by convenience, premiumisation and evolving consumer expectations.</w:t>
      </w:r>
    </w:p>
    <w:p w14:paraId="427E3A71" w14:textId="77777777" w:rsidR="008C26F7" w:rsidRPr="008C26F7" w:rsidRDefault="008C26F7" w:rsidP="008C26F7"/>
    <w:p w14:paraId="340945CA" w14:textId="77777777" w:rsidR="008C26F7" w:rsidRPr="008C26F7" w:rsidRDefault="008C26F7" w:rsidP="008C26F7">
      <w:pPr>
        <w:rPr>
          <w:b/>
          <w:bCs/>
        </w:rPr>
      </w:pPr>
      <w:r w:rsidRPr="008C26F7">
        <w:rPr>
          <w:b/>
          <w:bCs/>
        </w:rPr>
        <w:t>Affluence, Frequency and Spend Drive Market Growth</w:t>
      </w:r>
    </w:p>
    <w:p w14:paraId="62C712D9" w14:textId="77777777" w:rsidR="008C26F7" w:rsidRPr="008C26F7" w:rsidRDefault="008C26F7" w:rsidP="008C26F7">
      <w:r w:rsidRPr="008C26F7">
        <w:t>Growth in 2026 is being powered by consumers with household incomes above £100k, who are increasing delivery frequency, occasion count and average spend. London continues to outperform the rest of the UK, acting as both a bellwether for national trends and a testbed for new menu concepts, formats and loyalty propositions.</w:t>
      </w:r>
    </w:p>
    <w:p w14:paraId="2E88597D" w14:textId="7B963025" w:rsidR="008C26F7" w:rsidRDefault="008C26F7" w:rsidP="008C26F7">
      <w:r w:rsidRPr="008C26F7">
        <w:t>Rather than broad-based volume growth, value is being unlocked through trading up, with consumers prioritising quality, health credentials and trusted brands over price-led promotions.</w:t>
      </w:r>
    </w:p>
    <w:p w14:paraId="09BE4F9C" w14:textId="77777777" w:rsidR="008C26F7" w:rsidRPr="008C26F7" w:rsidRDefault="008C26F7" w:rsidP="008C26F7"/>
    <w:p w14:paraId="3FDDE53B" w14:textId="6500DA07" w:rsidR="008C26F7" w:rsidRPr="008C26F7" w:rsidRDefault="008C26F7" w:rsidP="008C26F7">
      <w:pPr>
        <w:rPr>
          <w:b/>
          <w:bCs/>
        </w:rPr>
      </w:pPr>
      <w:r w:rsidRPr="008C26F7">
        <w:rPr>
          <w:b/>
          <w:bCs/>
        </w:rPr>
        <w:t>A Shift in the Competitive Landscape</w:t>
      </w:r>
    </w:p>
    <w:p w14:paraId="3EAFD396" w14:textId="77777777" w:rsidR="008C26F7" w:rsidRPr="008C26F7" w:rsidRDefault="008C26F7" w:rsidP="008C26F7">
      <w:r w:rsidRPr="008C26F7">
        <w:t>The UK delivery ecosystem has undergone its most significant transformation to date. As of October 2025, the market is now consolidated under three global tech conglomerates:</w:t>
      </w:r>
    </w:p>
    <w:p w14:paraId="7A550272" w14:textId="77777777" w:rsidR="008C26F7" w:rsidRPr="008C26F7" w:rsidRDefault="008C26F7" w:rsidP="008C26F7">
      <w:pPr>
        <w:numPr>
          <w:ilvl w:val="0"/>
          <w:numId w:val="3"/>
        </w:numPr>
      </w:pPr>
      <w:r w:rsidRPr="008C26F7">
        <w:rPr>
          <w:b/>
          <w:bCs/>
        </w:rPr>
        <w:t>Uber Eats</w:t>
      </w:r>
    </w:p>
    <w:p w14:paraId="2A4BD144" w14:textId="77777777" w:rsidR="008C26F7" w:rsidRPr="008C26F7" w:rsidRDefault="008C26F7" w:rsidP="008C26F7">
      <w:pPr>
        <w:numPr>
          <w:ilvl w:val="0"/>
          <w:numId w:val="3"/>
        </w:numPr>
      </w:pPr>
      <w:r w:rsidRPr="008C26F7">
        <w:rPr>
          <w:b/>
          <w:bCs/>
        </w:rPr>
        <w:t>DoorDash–Deliveroo</w:t>
      </w:r>
    </w:p>
    <w:p w14:paraId="39A7EF4D" w14:textId="77777777" w:rsidR="008C26F7" w:rsidRPr="008C26F7" w:rsidRDefault="008C26F7" w:rsidP="008C26F7">
      <w:pPr>
        <w:numPr>
          <w:ilvl w:val="0"/>
          <w:numId w:val="3"/>
        </w:numPr>
      </w:pPr>
      <w:proofErr w:type="spellStart"/>
      <w:r w:rsidRPr="008C26F7">
        <w:rPr>
          <w:b/>
          <w:bCs/>
        </w:rPr>
        <w:t>Prosus</w:t>
      </w:r>
      <w:proofErr w:type="spellEnd"/>
      <w:r w:rsidRPr="008C26F7">
        <w:rPr>
          <w:b/>
          <w:bCs/>
        </w:rPr>
        <w:t>–Just Eat</w:t>
      </w:r>
    </w:p>
    <w:p w14:paraId="07DDAC93" w14:textId="5E32444A" w:rsidR="008C26F7" w:rsidRPr="008C26F7" w:rsidRDefault="008C26F7" w:rsidP="008C26F7">
      <w:r w:rsidRPr="008C26F7">
        <w:t>With geographic expansion largely complete, competitive strategy has pivoted towards AI-driven optimisation, personalised loyalty ecosystems and margin defence. As platform economics tighten, Lumina highlights that direct-to-consumer delivery capability is no longer optional for operators seeking to protect brand equity, customer data and profitability.</w:t>
      </w:r>
    </w:p>
    <w:p w14:paraId="4FE0CAF6" w14:textId="77777777" w:rsidR="008C26F7" w:rsidRPr="008C26F7" w:rsidRDefault="008C26F7" w:rsidP="008C26F7"/>
    <w:p w14:paraId="50A03316" w14:textId="77777777" w:rsidR="008C26F7" w:rsidRPr="008C26F7" w:rsidRDefault="008C26F7" w:rsidP="008C26F7">
      <w:pPr>
        <w:rPr>
          <w:b/>
          <w:bCs/>
        </w:rPr>
      </w:pPr>
      <w:r w:rsidRPr="008C26F7">
        <w:rPr>
          <w:b/>
          <w:bCs/>
        </w:rPr>
        <w:lastRenderedPageBreak/>
        <w:t>Health and Quality Now Trump Familiarity</w:t>
      </w:r>
    </w:p>
    <w:p w14:paraId="2CD4A976" w14:textId="77777777" w:rsidR="008C26F7" w:rsidRPr="008C26F7" w:rsidRDefault="008C26F7" w:rsidP="008C26F7">
      <w:r w:rsidRPr="008C26F7">
        <w:t>Consumer motivation for choosing delivery is also changing rapidly. In 2026, health (+4.6ppts) and quality (+2.2ppts) show the largest increases in importance among delivery users, outpacing familiarity and habit.</w:t>
      </w:r>
    </w:p>
    <w:p w14:paraId="7575DEDE" w14:textId="77777777" w:rsidR="008C26F7" w:rsidRPr="008C26F7" w:rsidRDefault="008C26F7" w:rsidP="008C26F7">
      <w:r w:rsidRPr="008C26F7">
        <w:t>Today’s delivery consumer expects:</w:t>
      </w:r>
    </w:p>
    <w:p w14:paraId="45F3E408" w14:textId="77777777" w:rsidR="008C26F7" w:rsidRPr="008C26F7" w:rsidRDefault="008C26F7" w:rsidP="008C26F7">
      <w:pPr>
        <w:numPr>
          <w:ilvl w:val="0"/>
          <w:numId w:val="4"/>
        </w:numPr>
      </w:pPr>
      <w:r w:rsidRPr="008C26F7">
        <w:rPr>
          <w:b/>
          <w:bCs/>
        </w:rPr>
        <w:t>High-protein, low-UPF menu options</w:t>
      </w:r>
    </w:p>
    <w:p w14:paraId="387FEAA3" w14:textId="77777777" w:rsidR="008C26F7" w:rsidRPr="008C26F7" w:rsidRDefault="008C26F7" w:rsidP="008C26F7">
      <w:pPr>
        <w:numPr>
          <w:ilvl w:val="0"/>
          <w:numId w:val="4"/>
        </w:numPr>
      </w:pPr>
      <w:r w:rsidRPr="008C26F7">
        <w:rPr>
          <w:b/>
          <w:bCs/>
        </w:rPr>
        <w:t>Clear nutritional transparency</w:t>
      </w:r>
    </w:p>
    <w:p w14:paraId="1E593FFD" w14:textId="77777777" w:rsidR="008C26F7" w:rsidRPr="008C26F7" w:rsidRDefault="008C26F7" w:rsidP="008C26F7">
      <w:pPr>
        <w:numPr>
          <w:ilvl w:val="0"/>
          <w:numId w:val="4"/>
        </w:numPr>
      </w:pPr>
      <w:r w:rsidRPr="008C26F7">
        <w:rPr>
          <w:b/>
          <w:bCs/>
        </w:rPr>
        <w:t>Premium ingredients and trusted provenance</w:t>
      </w:r>
    </w:p>
    <w:p w14:paraId="60F89F68" w14:textId="77777777" w:rsidR="008C26F7" w:rsidRPr="008C26F7" w:rsidRDefault="008C26F7" w:rsidP="008C26F7">
      <w:pPr>
        <w:numPr>
          <w:ilvl w:val="0"/>
          <w:numId w:val="4"/>
        </w:numPr>
      </w:pPr>
      <w:r w:rsidRPr="008C26F7">
        <w:rPr>
          <w:b/>
          <w:bCs/>
        </w:rPr>
        <w:t>A restaurant-quality experience at home</w:t>
      </w:r>
    </w:p>
    <w:p w14:paraId="3D083219" w14:textId="77777777" w:rsidR="008C26F7" w:rsidRPr="008C26F7" w:rsidRDefault="008C26F7" w:rsidP="008C26F7">
      <w:r w:rsidRPr="008C26F7">
        <w:t>This shift is forcing operators to rethink menus, sourcing and brand storytelling, as delivery becomes a platform for credibility and premiumisation, not just convenience.</w:t>
      </w:r>
    </w:p>
    <w:p w14:paraId="04D93F71" w14:textId="13BEBD3F" w:rsidR="008C26F7" w:rsidRPr="008C26F7" w:rsidRDefault="008C26F7" w:rsidP="008C26F7">
      <w:r w:rsidRPr="008C26F7">
        <w:rPr>
          <w:i/>
          <w:iCs/>
        </w:rPr>
        <w:t>“The delivery market has entered a new phase,”</w:t>
      </w:r>
      <w:r w:rsidRPr="008C26F7">
        <w:t xml:space="preserve"> said </w:t>
      </w:r>
      <w:r w:rsidRPr="008C26F7">
        <w:t>Linda Haden, Insight lead at</w:t>
      </w:r>
      <w:r w:rsidRPr="008C26F7">
        <w:t xml:space="preserve"> Lumina Intelligence.</w:t>
      </w:r>
      <w:r w:rsidRPr="008C26F7">
        <w:t xml:space="preserve"> </w:t>
      </w:r>
      <w:r w:rsidRPr="008C26F7">
        <w:rPr>
          <w:i/>
          <w:iCs/>
        </w:rPr>
        <w:t>“Growth is now being driven by affluent, discerning consumers who are demanding more – more quality, more health credibility and more transparency. At the same time, platform consolidation and AI-led optimisation mean operators must be far more strategic about where and how they play.”</w:t>
      </w:r>
    </w:p>
    <w:p w14:paraId="20CCE3A7" w14:textId="0F67AA5E" w:rsidR="008C26F7" w:rsidRPr="008C26F7" w:rsidRDefault="008C26F7" w:rsidP="008C26F7"/>
    <w:p w14:paraId="7533CEF4" w14:textId="543A1D43" w:rsidR="008C26F7" w:rsidRPr="008C26F7" w:rsidRDefault="008C26F7" w:rsidP="008C26F7">
      <w:r w:rsidRPr="008C26F7">
        <w:rPr>
          <w:b/>
          <w:bCs/>
        </w:rPr>
        <w:t>ENDS</w:t>
      </w:r>
    </w:p>
    <w:p w14:paraId="587B7EF2" w14:textId="14C1F870" w:rsidR="0069450B" w:rsidRDefault="0069450B" w:rsidP="003C3267"/>
    <w:p w14:paraId="7B72485D" w14:textId="16F35734" w:rsidR="0069450B" w:rsidRDefault="00ED7A70" w:rsidP="006945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About the Report</w:t>
      </w:r>
    </w:p>
    <w:p w14:paraId="368D846C" w14:textId="62B09A9F" w:rsidR="00322BFF" w:rsidRDefault="00322BFF" w:rsidP="00322B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Lumina Intelligence </w:t>
      </w:r>
      <w:hyperlink r:id="rId8" w:history="1">
        <w:r w:rsidRPr="008C26F7">
          <w:rPr>
            <w:rStyle w:val="Hyperlink"/>
            <w:rFonts w:ascii="Arial" w:hAnsi="Arial" w:cs="Arial"/>
          </w:rPr>
          <w:t>UK Foodservice Delivery Market Report 202</w:t>
        </w:r>
        <w:r w:rsidR="008C26F7" w:rsidRPr="008C26F7">
          <w:rPr>
            <w:rStyle w:val="Hyperlink"/>
            <w:rFonts w:ascii="Arial" w:hAnsi="Arial" w:cs="Arial"/>
          </w:rPr>
          <w:t>6</w:t>
        </w:r>
      </w:hyperlink>
      <w:r>
        <w:rPr>
          <w:rFonts w:ascii="Arial" w:hAnsi="Arial" w:cs="Arial"/>
        </w:rPr>
        <w:t xml:space="preserve"> is the definitive report on foodservice delivery, quantifying the size and growth of the channel and market forecasts out to 202</w:t>
      </w:r>
      <w:r w:rsidR="008C26F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with a detailed look at growth drivers and potential inhibitors. The report includes consumer insight from </w:t>
      </w:r>
      <w:hyperlink r:id="rId9" w:history="1">
        <w:r w:rsidRPr="008C26F7">
          <w:rPr>
            <w:rStyle w:val="Hyperlink"/>
            <w:rFonts w:ascii="Arial" w:hAnsi="Arial" w:cs="Arial"/>
          </w:rPr>
          <w:t>Lumina Intelligence Eating and Drinking Out Panel</w:t>
        </w:r>
      </w:hyperlink>
      <w:r>
        <w:rPr>
          <w:rFonts w:ascii="Arial" w:hAnsi="Arial" w:cs="Arial"/>
        </w:rPr>
        <w:t>, which comprehensively analyses consumer attitudes and behaviours, including key drivers and barriers to using foodservice delivery.</w:t>
      </w:r>
    </w:p>
    <w:p w14:paraId="27611BA1" w14:textId="77777777" w:rsidR="008C26F7" w:rsidRPr="00885680" w:rsidRDefault="008C26F7" w:rsidP="008C26F7">
      <w:pPr>
        <w:rPr>
          <w:rFonts w:cstheme="minorHAnsi"/>
          <w:b/>
          <w:bCs/>
        </w:rPr>
      </w:pPr>
      <w:r w:rsidRPr="00885680">
        <w:rPr>
          <w:rFonts w:cstheme="minorHAnsi"/>
          <w:b/>
          <w:bCs/>
        </w:rPr>
        <w:t>Who We Are:</w:t>
      </w:r>
    </w:p>
    <w:p w14:paraId="536DA4E9" w14:textId="77777777" w:rsidR="008C26F7" w:rsidRPr="00885680" w:rsidRDefault="008C26F7" w:rsidP="008C26F7">
      <w:pPr>
        <w:rPr>
          <w:rFonts w:cstheme="minorHAnsi"/>
        </w:rPr>
      </w:pPr>
      <w:hyperlink r:id="rId10" w:history="1">
        <w:r w:rsidRPr="00885680">
          <w:rPr>
            <w:rStyle w:val="Hyperlink"/>
            <w:rFonts w:cstheme="minorHAnsi"/>
          </w:rPr>
          <w:t>Lumina Intelligence</w:t>
        </w:r>
      </w:hyperlink>
      <w:r w:rsidRPr="00885680">
        <w:rPr>
          <w:rFonts w:cstheme="minorHAnsi"/>
        </w:rPr>
        <w:t xml:space="preserve"> helps food and drink brands understand their consumers and markets - so they can grow faster, plan smarter, and make better commercial decisions.</w:t>
      </w:r>
    </w:p>
    <w:p w14:paraId="305C6C0B" w14:textId="77777777" w:rsidR="008C26F7" w:rsidRPr="00885680" w:rsidRDefault="008C26F7" w:rsidP="008C26F7">
      <w:pPr>
        <w:rPr>
          <w:rFonts w:cstheme="minorHAnsi"/>
        </w:rPr>
      </w:pPr>
      <w:r w:rsidRPr="00885680">
        <w:rPr>
          <w:rFonts w:cstheme="minorHAnsi"/>
        </w:rPr>
        <w:t>We specialise in insight for grocery retail and hospitality, combining trusted data with expert analysis to support your commercial, category, and insight teams.</w:t>
      </w:r>
    </w:p>
    <w:p w14:paraId="64A99CF6" w14:textId="77777777" w:rsidR="008C26F7" w:rsidRPr="00885680" w:rsidRDefault="008C26F7" w:rsidP="008C26F7">
      <w:pPr>
        <w:rPr>
          <w:rFonts w:cstheme="minorHAnsi"/>
        </w:rPr>
      </w:pPr>
      <w:hyperlink r:id="rId11" w:history="1">
        <w:r w:rsidRPr="00885680">
          <w:rPr>
            <w:rStyle w:val="Hyperlink"/>
            <w:rFonts w:cstheme="minorHAnsi"/>
          </w:rPr>
          <w:t>https://www.lumina-intelligence.com/</w:t>
        </w:r>
      </w:hyperlink>
      <w:r w:rsidRPr="00885680">
        <w:rPr>
          <w:rFonts w:cstheme="minorHAnsi"/>
        </w:rPr>
        <w:t xml:space="preserve"> </w:t>
      </w:r>
    </w:p>
    <w:p w14:paraId="7D7A6BC7" w14:textId="0F9A1D43" w:rsidR="0069450B" w:rsidRDefault="00EC43F8" w:rsidP="0069450B">
      <w:r>
        <w:br w:type="page"/>
      </w:r>
    </w:p>
    <w:p w14:paraId="70649117" w14:textId="77777777" w:rsidR="0069450B" w:rsidRDefault="0069450B" w:rsidP="003C3267"/>
    <w:sectPr w:rsidR="00694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463"/>
    <w:multiLevelType w:val="multilevel"/>
    <w:tmpl w:val="4B3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740"/>
    <w:multiLevelType w:val="multilevel"/>
    <w:tmpl w:val="AA8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1135F"/>
    <w:multiLevelType w:val="multilevel"/>
    <w:tmpl w:val="954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72236"/>
    <w:multiLevelType w:val="multilevel"/>
    <w:tmpl w:val="5664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87C68"/>
    <w:multiLevelType w:val="hybridMultilevel"/>
    <w:tmpl w:val="0976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D02D0"/>
    <w:multiLevelType w:val="multilevel"/>
    <w:tmpl w:val="0F0C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158596">
    <w:abstractNumId w:val="4"/>
  </w:num>
  <w:num w:numId="2" w16cid:durableId="2143032971">
    <w:abstractNumId w:val="3"/>
  </w:num>
  <w:num w:numId="3" w16cid:durableId="1873299769">
    <w:abstractNumId w:val="1"/>
  </w:num>
  <w:num w:numId="4" w16cid:durableId="1588690902">
    <w:abstractNumId w:val="2"/>
  </w:num>
  <w:num w:numId="5" w16cid:durableId="2096707130">
    <w:abstractNumId w:val="0"/>
  </w:num>
  <w:num w:numId="6" w16cid:durableId="34459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67"/>
    <w:rsid w:val="0006149F"/>
    <w:rsid w:val="000E7F63"/>
    <w:rsid w:val="001165CC"/>
    <w:rsid w:val="00176145"/>
    <w:rsid w:val="001C7AC2"/>
    <w:rsid w:val="00322BFF"/>
    <w:rsid w:val="003307A7"/>
    <w:rsid w:val="0038544E"/>
    <w:rsid w:val="003C3267"/>
    <w:rsid w:val="00443D7D"/>
    <w:rsid w:val="0069450B"/>
    <w:rsid w:val="008C26F7"/>
    <w:rsid w:val="00921963"/>
    <w:rsid w:val="00966492"/>
    <w:rsid w:val="00AB4BB1"/>
    <w:rsid w:val="00AC5967"/>
    <w:rsid w:val="00B77D93"/>
    <w:rsid w:val="00C91B33"/>
    <w:rsid w:val="00CC2B77"/>
    <w:rsid w:val="00E465FF"/>
    <w:rsid w:val="00EC43F8"/>
    <w:rsid w:val="00E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A8A5"/>
  <w15:chartTrackingRefBased/>
  <w15:docId w15:val="{42F4D0B8-C891-4C4F-81BD-7D5FD9B0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5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5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45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7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lumina-intelligence.com/product/uk-foodservice-delivery-market-report-20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ore.lumina-intelligence.com/product/uk-foodservice-delivery-market-report-202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ricocastrillo@lumina-intelligence.co.uk" TargetMode="External"/><Relationship Id="rId11" Type="http://schemas.openxmlformats.org/officeDocument/2006/relationships/hyperlink" Target="https://www.lumina-intelligence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umina-intelligen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mina-intelligence.com/product/eating-and-drinking-out-pa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2</cp:revision>
  <dcterms:created xsi:type="dcterms:W3CDTF">2026-04-02T08:56:00Z</dcterms:created>
  <dcterms:modified xsi:type="dcterms:W3CDTF">2026-04-02T08:56:00Z</dcterms:modified>
</cp:coreProperties>
</file>